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СПИСОК КРЕДИТОРОВ И ДОЛЖНИКОВ ГРАЖДАНИНА</w:t>
      </w:r>
    </w:p>
    <w:p>
      <w:pPr>
        <w:spacing w:before="0" w:after="80"/>
        <w:jc w:val="center"/>
      </w:pPr>
      <w:r>
        <w:t xml:space="preserve">(форма по приказу Минэкономразвития России от 05.08.2015 № 530)</w:t>
      </w:r>
    </w:p>
    <w:p>
      <w:pPr>
        <w:spacing w:before="0" w:after="80"/>
        <w:jc w:val="both"/>
      </w:pPr>
      <w:r>
        <w:rPr>
          <w:b/>
        </w:rPr>
        <w:t xml:space="preserve">Информация о гражданине:</w:t>
      </w:r>
      <w:r>
        <w:t xml:space="preserve"> фамилия, имя, отчество: </w:t>
      </w:r>
      <w:r>
        <w:t xml:space="preserve">________</w:t>
      </w:r>
      <w:r>
        <w:t xml:space="preserve">; дата рождения: </w:t>
      </w:r>
      <w:r>
        <w:t xml:space="preserve">________</w:t>
      </w:r>
      <w:r>
        <w:t xml:space="preserve">; место рождения: </w:t>
      </w:r>
      <w:r>
        <w:t xml:space="preserve">________</w:t>
      </w:r>
      <w:r>
        <w:t xml:space="preserve">; СНИЛС: </w:t>
      </w:r>
      <w:r>
        <w:t xml:space="preserve">________</w:t>
      </w:r>
      <w:r>
        <w:t xml:space="preserve">; ИНН: </w:t>
      </w:r>
      <w:r>
        <w:t xml:space="preserve">________</w:t>
      </w:r>
      <w:r>
        <w:t xml:space="preserve">; документ, удостоверяющий личность: </w:t>
      </w:r>
      <w:r>
        <w:t xml:space="preserve">________</w:t>
      </w:r>
      <w:r>
        <w:t xml:space="preserve">; адрес места жительства: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I. Сведения о кредиторах гражданина</w:t>
      </w:r>
    </w:p>
    <w:p>
      <w:pPr>
        <w:spacing w:before="0" w:after="80"/>
        <w:jc w:val="both"/>
      </w:pPr>
      <w:r>
        <w:rPr>
          <w:b/>
        </w:rPr>
        <w:t xml:space="preserve">1. Денежные обязательства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Содержание обязательства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 нахождения (жительства) кредитора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 возникновения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обязательства, всего / в т. ч. задолженность, ₽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Штрафы, пени, иные санкции, ₽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1.1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1.2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1.3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2. Обязательные платежи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Недоимка, ₽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Штрафы, пени, иные санкции, ₽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2.1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2.2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II. Сведения о неденежных обязательствах гражданина, за исключением возникших в результате осуществления им предпринимательской деятельности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Содержание обязательства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 нахождения (жительства) кредитора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 возникновения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III. Сведения о должниках гражданина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Содержание обязательства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Должник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 нахождения (жительства) должника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 возникновения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обязательства, ₽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Достоверность и полноту настоящих сведений подтверждаю.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кредиторов и должников гражданина при банкротстве</dc:title>
  <dc:subject>Образец документа с сайта online-Документы: https://online-document.ru/document/90-spisok-kreditorov-i-dolzhnikov-grazhdanina-pri-bankrotstve/</dc:subject>
  <dc:creator>online-Документы (online-document.ru)</dc:creator>
  <cp:keywords>образец, шаблон, online-document.ru</cp:keywords>
  <dc:description>Источник: https://online-document.ru/document/90-spisok-kreditorov-i-dolzhnikov-grazhdanina-pri-bankrotstve/ © online-Документы. Использование материалов сайта — по правилам: https://online-document.ru/pravila/</dc:description>
  <dc:identifier>https://online-document.ru/document/90-spisok-kreditorov-i-dolzhnikov-grazhdanina-pri-bankrotstve/</dc:identifier>
  <dc:language>ru-RU</dc:language>
  <dcterms:created xsi:type="dcterms:W3CDTF">2026-11-03T11:01:14Z</dcterms:created>
  <dcterms:modified xsi:type="dcterms:W3CDTF">2026-11-03T11:05:53Z</dcterms:modified>
</cp:coreProperties>
</file>