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УТВЕРЖДЁН</w:t>
      </w:r>
      <w:r>
        <w:br/>
      </w:r>
      <w:r>
        <w:t xml:space="preserve">решением единственного учредителя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УСТАВ</w:t>
      </w:r>
      <w:r>
        <w:br/>
      </w:r>
      <w:r>
        <w:rPr>
          <w:b/>
          <w:sz w:val="26"/>
          <w:szCs w:val="26"/>
        </w:rPr>
        <w:t xml:space="preserve">общества с ограниченной ответственностью «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»</w:t>
      </w: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Общество с ограниченной ответственностью «</w:t>
      </w:r>
      <w:r>
        <w:t xml:space="preserve">________</w:t>
      </w:r>
      <w:r>
        <w:t xml:space="preserve">» (далее — Общество) создано в соответствии с Гражданским кодексом РФ и Федеральным законом от 08.02.1998 № 14-ФЗ «Об обществах с ограниченной ответственностью».</w:t>
      </w:r>
    </w:p>
    <w:p>
      <w:pPr>
        <w:spacing w:before="0" w:after="80"/>
        <w:jc w:val="both"/>
      </w:pPr>
      <w:r>
        <w:t xml:space="preserve">1.2. Полное фирменное наименование: общество с ограниченной ответственностью «</w:t>
      </w:r>
      <w:r>
        <w:t xml:space="preserve">________</w:t>
      </w:r>
      <w:r>
        <w:t xml:space="preserve">». Сокращённое: ООО «</w:t>
      </w:r>
      <w:r>
        <w:t xml:space="preserve">________</w:t>
      </w:r>
      <w:r>
        <w:t xml:space="preserve">».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Место нахождения Общества: </w:t>
      </w:r>
      <w:r>
        <w:t xml:space="preserve">________</w:t>
      </w:r>
      <w:r>
        <w:t xml:space="preserve">. Адрес в пределах места нахождения указывается в ЕГРЮЛ.</w:t>
      </w:r>
    </w:p>
    <w:p>
      <w:pPr>
        <w:spacing w:before="0" w:after="80"/>
        <w:jc w:val="both"/>
      </w:pPr>
      <w:r>
        <w:t xml:space="preserve">1.4. Общество — коммерческая организация, вправе осуществлять любые виды деятельности, не запрещённые законом. Отдельные виды деятельности, перечень которых определён законом, осуществляются на основании лицензии.</w:t>
      </w:r>
    </w:p>
    <w:p>
      <w:pPr>
        <w:spacing w:before="0" w:after="80"/>
        <w:jc w:val="both"/>
      </w:pPr>
      <w:r>
        <w:t xml:space="preserve">1.5. Общество отвечает по своим обязательствам всем своим имуществом и не отвечает по обязательствам участника. Участник не отвечает по обязательствам Общества и несёт риск убытков в пределах стоимости своей доли.</w:t>
      </w:r>
    </w:p>
    <w:p>
      <w:pPr>
        <w:keepNext/>
        <w:spacing w:before="200" w:after="100"/>
        <w:jc w:val="center"/>
      </w:pPr>
      <w:r>
        <w:rPr>
          <w:b/>
        </w:rPr>
        <w:t xml:space="preserve">2. Уставный капитал</w:t>
      </w:r>
    </w:p>
    <w:p>
      <w:pPr>
        <w:spacing w:before="0" w:after="80"/>
        <w:jc w:val="both"/>
      </w:pPr>
      <w:r>
        <w:t xml:space="preserve">2.1. Уставный капитал — </w:t>
      </w:r>
      <w:r>
        <w:t xml:space="preserve">________</w:t>
      </w:r>
      <w:r>
        <w:t xml:space="preserve">. Он составляется из номинальной стоимости доли единственного участника — 100 %.</w:t>
      </w:r>
    </w:p>
    <w:p>
      <w:pPr>
        <w:spacing w:before="0" w:after="80"/>
        <w:jc w:val="both"/>
      </w:pPr>
      <w:r>
        <w:t xml:space="preserve">2.2. Увеличение и уменьшение уставного капитала — по решению единственного участника в порядке ст. 17–20 закона № 14-ФЗ.</w:t>
      </w:r>
    </w:p>
    <w:p>
      <w:pPr>
        <w:keepNext/>
        <w:spacing w:before="200" w:after="100"/>
        <w:jc w:val="center"/>
      </w:pPr>
      <w:r>
        <w:rPr>
          <w:b/>
        </w:rPr>
        <w:t xml:space="preserve">3. Права и обязанности участника</w:t>
      </w:r>
    </w:p>
    <w:p>
      <w:pPr>
        <w:spacing w:before="0" w:after="80"/>
        <w:jc w:val="both"/>
      </w:pPr>
      <w:r>
        <w:t xml:space="preserve">3.1. Участник вправе управлять делами Общества, получать информацию о его деятельности и знакомиться с документами, распределять прибыль, отчуждать свою долю, получать в случае ликвидации стоимость оставшегося имущества (ст. 8 закона № 14-ФЗ).</w:t>
      </w:r>
    </w:p>
    <w:p>
      <w:pPr>
        <w:spacing w:before="0" w:after="80"/>
        <w:jc w:val="both"/>
      </w:pPr>
      <w:r>
        <w:t xml:space="preserve">3.2. Участник обязан оплатить долю в срок, не превышающий четырёх месяцев с момента регистрации Общества, не разглашать конфиденциальную информацию, участвовать в принятии решений, без которых Общество не может продолжать деятельность (ст. 9 закона № 14-ФЗ, ст. 67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Переход доли</w:t>
      </w:r>
    </w:p>
    <w:p>
      <w:pPr>
        <w:spacing w:before="0" w:after="80"/>
        <w:jc w:val="both"/>
      </w:pPr>
      <w:r>
        <w:t xml:space="preserve">4.1. Участник вправе продать или иным образом передать долю (часть доли) третьим лицам. Сделка подлежит нотариальному удостоверению, кроме случаев, предусмотренных законом (п. 11 ст. 21 закона № 14-ФЗ). Доли переходят к наследникам и правопреемникам участника без согласия Общества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4.2. При вступлении в Общество новых участников преимущественное право покупки доли, порядок согласия и выхода устанавливаются уставом, изменённым в связи с этим. Выход единственного участника из Общества не допускается (п. 2 ст. 26 закона № 14-ФЗ).</w:t>
      </w:r>
    </w:p>
    <w:p>
      <w:pPr>
        <w:keepNext/>
        <w:spacing w:before="200" w:after="100"/>
        <w:jc w:val="center"/>
      </w:pPr>
      <w:r>
        <w:rPr>
          <w:b/>
        </w:rPr>
        <w:t xml:space="preserve">5. Органы управления</w:t>
      </w:r>
    </w:p>
    <w:p>
      <w:pPr>
        <w:spacing w:before="0" w:after="80"/>
        <w:jc w:val="both"/>
      </w:pPr>
      <w:r>
        <w:t xml:space="preserve">5.1. Высший орган — участник Общества. Решения по вопросам компетенции общего собрания единственный участник принимает единолично и оформляет письменно (ст. 39 закона № 14-ФЗ).</w:t>
      </w:r>
    </w:p>
    <w:p>
      <w:pPr>
        <w:spacing w:before="0" w:after="80"/>
        <w:jc w:val="both"/>
      </w:pPr>
      <w:r>
        <w:t xml:space="preserve">5.2. Единоличный исполнительный орган — </w:t>
      </w:r>
      <w:r>
        <w:t xml:space="preserve">________</w:t>
      </w:r>
      <w:r>
        <w:t xml:space="preserve">, избираемый участником на срок </w:t>
      </w:r>
      <w:r>
        <w:t xml:space="preserve">________</w:t>
      </w:r>
      <w:r>
        <w:t xml:space="preserve">. Он действует без доверенности от имени Общества, совершает сделки, издаёт приказы, принимает на работу работников (ст. 40 закона № 14-ФЗ).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5.3. Ревизионная комиссия (ревизор) — </w:t>
      </w:r>
      <w:r>
        <w:t xml:space="preserve">________</w:t>
      </w:r>
      <w:r>
        <w:t xml:space="preserve">. Аудит проводится в случаях, установленных законом, а также по требованию участника.</w:t>
      </w:r>
    </w:p>
    <w:p>
      <w:pPr>
        <w:keepNext/>
        <w:spacing w:before="200" w:after="100"/>
        <w:jc w:val="center"/>
      </w:pPr>
      <w:r>
        <w:rPr>
          <w:b/>
        </w:rPr>
        <w:t xml:space="preserve">6. Прибыль и фонды</w:t>
      </w:r>
    </w:p>
    <w:p>
      <w:pPr>
        <w:spacing w:before="0" w:after="80"/>
        <w:jc w:val="both"/>
      </w:pPr>
      <w:r>
        <w:t xml:space="preserve">6.1. Решение о распределении прибыли принимается участником не чаще одного раза в </w:t>
      </w:r>
      <w:r>
        <w:t xml:space="preserve">________</w:t>
      </w:r>
      <w:r>
        <w:t xml:space="preserve"> с соблюдением ограничений ст. 29 закона № 14-ФЗ.</w:t>
      </w:r>
    </w:p>
    <w:p>
      <w:pPr>
        <w:keepNext/>
        <w:spacing w:before="200" w:after="100"/>
        <w:jc w:val="center"/>
      </w:pPr>
      <w:r>
        <w:rPr>
          <w:b/>
        </w:rPr>
        <w:t xml:space="preserve">7. Хранение документов и информация</w:t>
      </w:r>
    </w:p>
    <w:p>
      <w:pPr>
        <w:spacing w:before="0" w:after="80"/>
        <w:jc w:val="both"/>
      </w:pPr>
      <w:r>
        <w:t xml:space="preserve">7.1. Общество хранит документы, предусмотренные ст. 50 закона № 14-ФЗ, по месту нахождения исполнительного органа и предоставляет их участнику в течение трёх рабочих дней со дня обращения.</w:t>
      </w:r>
    </w:p>
    <w:p>
      <w:pPr>
        <w:keepNext/>
        <w:spacing w:before="200" w:after="100"/>
        <w:jc w:val="center"/>
      </w:pPr>
      <w:r>
        <w:rPr>
          <w:b/>
        </w:rPr>
        <w:t xml:space="preserve">8. Реорганизация и ликвидация</w:t>
      </w:r>
    </w:p>
    <w:p>
      <w:pPr>
        <w:spacing w:before="0" w:after="80"/>
        <w:jc w:val="both"/>
      </w:pPr>
      <w:r>
        <w:t xml:space="preserve">8.1. Общество может быть реорганизовано или ликвидировано по решению участника в порядке, установленном ГК РФ и законом № 14-ФЗ. Имущество, оставшееся после расчётов с кредиторами, передаётся участнику.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ООО, утверждённый единственным учредителем</dc:title>
  <dc:subject>Образец документа с сайта online-Документы: https://online-document.ru/document/77-ustav-ooo-utverzhdennyy-edinstvennym-uchreditelem/</dc:subject>
  <dc:creator>online-Документы (online-document.ru)</dc:creator>
  <cp:keywords>образец, шаблон, online-document.ru</cp:keywords>
  <dc:description>Источник: https://online-document.ru/document/77-ustav-ooo-utverzhdennyy-edinstvennym-uchreditelem/ © online-Документы. Использование материалов сайта — по правилам: https://online-document.ru/pravila/</dc:description>
  <dc:identifier>https://online-document.ru/document/77-ustav-ooo-utverzhdennyy-edinstvennym-uchreditelem/</dc:identifier>
  <dc:language>ru-RU</dc:language>
  <dcterms:created xsi:type="dcterms:W3CDTF">2026-11-03T11:01:14Z</dcterms:created>
  <dcterms:modified xsi:type="dcterms:W3CDTF">2026-11-03T11:05:53Z</dcterms:modified>
</cp:coreProperties>
</file>