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keepNext/>
        <w:spacing w:before="120" w:after="160"/>
        <w:jc w:val="center"/>
      </w:pPr>
      <w:r>
        <w:rPr>
          <w:b/>
          <w:sz w:val="26"/>
          <w:szCs w:val="26"/>
        </w:rPr>
        <w:t xml:space="preserve">КОЛЛЕКТИВНЫЙ ДОГОВОР</w:t>
      </w:r>
      <w:r>
        <w:br/>
      </w:r>
      <w:r>
        <w:rPr>
          <w:b/>
          <w:sz w:val="26"/>
          <w:szCs w:val="26"/>
        </w:rPr>
        <w:t xml:space="preserve">________</w:t>
      </w:r>
      <w:r>
        <w:rPr>
          <w:b/>
          <w:sz w:val="26"/>
          <w:szCs w:val="26"/>
        </w:rPr>
        <w:t xml:space="preserve"> на </w:t>
      </w:r>
      <w:r>
        <w:rPr>
          <w:b/>
          <w:sz w:val="26"/>
          <w:szCs w:val="26"/>
        </w:rPr>
        <w:t xml:space="preserve">________</w:t>
      </w: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80" w:type="dxa"/>
          <w:right w:w="80" w:type="dxa"/>
        </w:tblCellMar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spacing w:before="0" w:after="0"/>
              <w:jc w:val="left"/>
            </w:pPr>
            <w:r>
              <w:t xml:space="preserve">________</w:t>
            </w:r>
          </w:p>
        </w:tc>
        <w:tc>
          <w:tcPr>
            <w:tcW w:w="4819" w:type="dxa"/>
          </w:tcPr>
          <w:p>
            <w:pPr>
              <w:spacing w:before="0" w:after="0"/>
              <w:jc w:val="right"/>
            </w:pPr>
            <w:r>
              <w:t xml:space="preserve">________</w:t>
            </w:r>
          </w:p>
        </w:tc>
      </w:tr>
    </w:tbl>
    <w:p>
      <w:pPr>
        <w:spacing w:before="0" w:after="0"/>
        <w:jc w:val="both"/>
      </w:pPr>
    </w:p>
    <w:p>
      <w:pPr>
        <w:keepNext/>
        <w:spacing w:before="200" w:after="100"/>
        <w:jc w:val="center"/>
      </w:pPr>
      <w:r>
        <w:rPr>
          <w:b/>
        </w:rPr>
        <w:t xml:space="preserve">1. Общие положения</w:t>
      </w:r>
    </w:p>
    <w:p>
      <w:pPr>
        <w:spacing w:before="0" w:after="80"/>
        <w:jc w:val="both"/>
      </w:pPr>
      <w:r>
        <w:t xml:space="preserve">1.1. Коллективный договор — правовой акт, регулирующий социально-трудовые отношения в </w:t>
      </w:r>
      <w:r>
        <w:t xml:space="preserve">________</w:t>
      </w:r>
      <w:r>
        <w:t xml:space="preserve"> (далее — Работодатель), заключённый между работниками и Работодателем в лице их представителей (ст. 40 ТК РФ).</w:t>
      </w:r>
    </w:p>
    <w:p>
      <w:pPr>
        <w:spacing w:before="0" w:after="80"/>
        <w:jc w:val="both"/>
      </w:pPr>
      <w:r>
        <w:t xml:space="preserve">1.2. Сторонами являются: Работодатель в лице </w:t>
      </w:r>
      <w:r>
        <w:t xml:space="preserve">________</w:t>
      </w:r>
      <w:r>
        <w:t xml:space="preserve"> и работники в лице </w:t>
      </w:r>
      <w:r>
        <w:t xml:space="preserve">________</w:t>
      </w:r>
      <w:r>
        <w:t xml:space="preserve">.</w:t>
      </w:r>
    </w:p>
    <w:p>
      <w:pPr>
        <w:spacing w:before="0" w:after="80"/>
        <w:jc w:val="both"/>
      </w:pPr>
      <w:r>
        <w:t xml:space="preserve">1.3. Договор распространяется на всех работников Работодателя, в том числе обособленных подразделений. Условия, ухудшающие положение работников по сравнению с законом и применяемыми соглашениями, не применяются (ст. 9, 50 ТК РФ).</w:t>
      </w:r>
    </w:p>
    <w:p>
      <w:pPr>
        <w:keepNext/>
        <w:spacing w:before="200" w:after="100"/>
        <w:jc w:val="center"/>
      </w:pPr>
      <w:r>
        <w:rPr>
          <w:b/>
        </w:rPr>
        <w:t xml:space="preserve">2. Трудовые отношения</w:t>
      </w:r>
    </w:p>
    <w:p>
      <w:pPr>
        <w:spacing w:before="0" w:after="80"/>
        <w:jc w:val="both"/>
      </w:pPr>
      <w:r>
        <w:t xml:space="preserve">2.1. Трудовые договоры заключаются на неопределённый срок; срочные — только по основаниям ст. 59 ТК РФ. Работодатель знакомит работника с коллективным договором и локальными актами до подписания трудового договора.</w:t>
      </w:r>
    </w:p>
    <w:p>
      <w:pPr>
        <w:spacing w:before="0" w:after="80"/>
        <w:jc w:val="both"/>
      </w:pPr>
      <w:r>
        <w:t xml:space="preserve">2.2. Локальные акты, касающиеся оплаты труда, режима, охраны труда, принимаются с учётом мнения представителя работников (ст. 372 ТК РФ).</w:t>
      </w:r>
    </w:p>
    <w:p>
      <w:pPr>
        <w:keepNext/>
        <w:spacing w:before="200" w:after="100"/>
        <w:jc w:val="center"/>
      </w:pPr>
      <w:r>
        <w:rPr>
          <w:b/>
        </w:rPr>
        <w:t xml:space="preserve">3. Оплата труда</w:t>
      </w:r>
    </w:p>
    <w:p>
      <w:pPr>
        <w:spacing w:before="0" w:after="80"/>
        <w:jc w:val="both"/>
      </w:pPr>
      <w:r>
        <w:t xml:space="preserve">3.1. Системы оплаты труда, размеры окладов (тарифных ставок), доплат, надбавок и премий устанавливаются Положением об оплате труда (приложение). Месячная зарплата работника, отработавшего норму времени, не ниже МРОТ (с 01.01.2026 — 27 093 ₽, ст. 133 ТК РФ) или регионального МРОТ, если он выше.</w:t>
      </w:r>
    </w:p>
    <w:p>
      <w:pPr>
        <w:spacing w:before="0" w:after="80"/>
        <w:jc w:val="both"/>
      </w:pPr>
      <w:r>
        <w:t xml:space="preserve">3.2. Зарплата выплачивается не реже чем каждые полмесяца: </w:t>
      </w:r>
      <w:r>
        <w:t xml:space="preserve">________</w:t>
      </w:r>
      <w:r>
        <w:t xml:space="preserve"> числа (ст. 136 ТК РФ). При задержке — компенсация не ниже 1/150 ключевой ставки за каждый день (ст. 236 ТК РФ)</w:t>
      </w:r>
      <w:r>
        <w:t xml:space="preserve">________</w:t>
      </w:r>
      <w:r>
        <w:t xml:space="preserve">.</w:t>
      </w:r>
    </w:p>
    <w:p>
      <w:pPr>
        <w:spacing w:before="0" w:after="80"/>
        <w:jc w:val="both"/>
      </w:pPr>
      <w:r>
        <w:t xml:space="preserve">3.3. Индексация реального содержания зарплаты: </w:t>
      </w:r>
      <w:r>
        <w:t xml:space="preserve">________</w:t>
      </w:r>
      <w:r>
        <w:t xml:space="preserve"> (ст. 134 ТК РФ).</w:t>
      </w:r>
    </w:p>
    <w:p>
      <w:pPr>
        <w:spacing w:before="0" w:after="80"/>
        <w:jc w:val="both"/>
      </w:pPr>
      <w:r>
        <w:t xml:space="preserve">3.4. Снижение премии в период действия дисциплинарного взыскания допускается только в пределах, установленных ст. 135 ТК РФ: не более 20 % месячной заработной платы (с 01.09.2025).</w:t>
      </w:r>
    </w:p>
    <w:p>
      <w:pPr>
        <w:keepNext/>
        <w:spacing w:before="200" w:after="100"/>
        <w:jc w:val="center"/>
      </w:pPr>
      <w:r>
        <w:rPr>
          <w:b/>
        </w:rPr>
        <w:t xml:space="preserve">4. Рабочее время и время отдыха</w:t>
      </w:r>
    </w:p>
    <w:p>
      <w:pPr>
        <w:spacing w:before="0" w:after="80"/>
        <w:jc w:val="both"/>
      </w:pPr>
      <w:r>
        <w:t xml:space="preserve">4.1. Нормальная продолжительность рабочего времени — 40 часов в неделю; режим — по правилам внутреннего трудового распорядка. Ежегодный оплачиваемый отпуск — 28 календарных дней; дополнительные отпуска: </w:t>
      </w:r>
      <w:r>
        <w:t xml:space="preserve">________</w:t>
      </w:r>
      <w:r>
        <w:t xml:space="preserve">.</w:t>
      </w:r>
    </w:p>
    <w:p>
      <w:pPr>
        <w:spacing w:before="0" w:after="80"/>
        <w:jc w:val="both"/>
      </w:pPr>
      <w:r>
        <w:t xml:space="preserve">4.2. Отпуск без сохранения зарплаты по заявлению работника предоставляется в случаях ст. 128 ТК РФ, а также </w:t>
      </w:r>
      <w:r>
        <w:t xml:space="preserve">________</w:t>
      </w:r>
      <w:r>
        <w:t xml:space="preserve">.</w:t>
      </w:r>
    </w:p>
    <w:p>
      <w:pPr>
        <w:keepNext/>
        <w:spacing w:before="200" w:after="100"/>
        <w:jc w:val="center"/>
      </w:pPr>
      <w:r>
        <w:rPr>
          <w:b/>
        </w:rPr>
        <w:t xml:space="preserve">5. Занятость, обучение, гарантии</w:t>
      </w:r>
    </w:p>
    <w:p>
      <w:pPr>
        <w:spacing w:before="0" w:after="80"/>
        <w:jc w:val="both"/>
      </w:pPr>
      <w:r>
        <w:t xml:space="preserve">5.1. При сокращении численности Работодатель уведомляет выборный орган профсоюза не позднее чем за два месяца, а при массовом высвобождении — за три месяца (ст. 82 ТК РФ); преимущественное право — по ст. 179 ТК РФ и </w:t>
      </w:r>
      <w:r>
        <w:t xml:space="preserve">________</w:t>
      </w:r>
      <w:r>
        <w:t xml:space="preserve">.</w:t>
      </w:r>
    </w:p>
    <w:p>
      <w:pPr>
        <w:spacing w:before="0" w:after="80"/>
        <w:jc w:val="both"/>
      </w:pPr>
      <w:r>
        <w:t xml:space="preserve">5.2. Работодатель организует обучение и повышение квалификации: </w:t>
      </w:r>
      <w:r>
        <w:t xml:space="preserve">________</w:t>
      </w:r>
      <w:r>
        <w:t xml:space="preserve">.</w:t>
      </w:r>
    </w:p>
    <w:p>
      <w:pPr>
        <w:keepNext/>
        <w:spacing w:before="200" w:after="100"/>
        <w:jc w:val="center"/>
      </w:pPr>
      <w:r>
        <w:rPr>
          <w:b/>
        </w:rPr>
        <w:t xml:space="preserve">6. Охрана труда</w:t>
      </w:r>
    </w:p>
    <w:p>
      <w:pPr>
        <w:spacing w:before="0" w:after="80"/>
        <w:jc w:val="both"/>
      </w:pPr>
      <w:r>
        <w:t xml:space="preserve">6.1. Работодатель проводит специальную оценку условий труда, обеспечивает средствами защиты, медосмотрами, обучением по охране труда и финансирует мероприятия по охране труда в размере не менее 0,2 % затрат на производство (ст. 214, 225 ТК РФ).</w:t>
      </w:r>
    </w:p>
    <w:p>
      <w:pPr>
        <w:keepNext/>
        <w:spacing w:before="200" w:after="100"/>
        <w:jc w:val="center"/>
      </w:pPr>
      <w:r>
        <w:rPr>
          <w:b/>
        </w:rPr>
        <w:t xml:space="preserve">7. Социальные гарантии</w:t>
      </w:r>
    </w:p>
    <w:p>
      <w:pPr>
        <w:spacing w:before="0" w:after="80"/>
        <w:jc w:val="both"/>
      </w:pPr>
      <w:r>
        <w:t xml:space="preserve">7.1. </w:t>
      </w:r>
      <w:r>
        <w:t xml:space="preserve">________</w:t>
      </w:r>
      <w:r>
        <w:t xml:space="preserve">.</w:t>
      </w:r>
    </w:p>
    <w:p>
      <w:pPr>
        <w:keepNext/>
        <w:spacing w:before="200" w:after="100"/>
        <w:jc w:val="center"/>
      </w:pPr>
      <w:r>
        <w:rPr>
          <w:b/>
        </w:rPr>
        <w:t xml:space="preserve">8. Гарантии деятельности представителей работников</w:t>
      </w:r>
    </w:p>
    <w:p>
      <w:pPr>
        <w:spacing w:before="0" w:after="80"/>
        <w:jc w:val="both"/>
      </w:pPr>
      <w:r>
        <w:t xml:space="preserve">8.1. Работодатель предоставляет представителю работников помещение и информацию, необходимые для его деятельности, учитывает мнение выборного органа в случаях, предусмотренных ТК РФ (ст. 371, 372 ТК РФ).</w:t>
      </w:r>
    </w:p>
    <w:p>
      <w:pPr>
        <w:keepNext/>
        <w:spacing w:before="200" w:after="100"/>
        <w:jc w:val="center"/>
      </w:pPr>
      <w:r>
        <w:rPr>
          <w:b/>
        </w:rPr>
        <w:t xml:space="preserve">9. Контроль, срок и регистрация</w:t>
      </w:r>
    </w:p>
    <w:p>
      <w:pPr>
        <w:spacing w:before="0" w:after="80"/>
        <w:jc w:val="both"/>
      </w:pPr>
      <w:r>
        <w:t xml:space="preserve">9.1. Контроль за выполнением осуществляют стороны; отчёт о выполнении — на общем собрании (конференции) работников ежегодно.</w:t>
      </w:r>
    </w:p>
    <w:p>
      <w:pPr>
        <w:spacing w:before="0" w:after="80"/>
        <w:jc w:val="both"/>
      </w:pPr>
      <w:r>
        <w:t xml:space="preserve">9.2. Договор заключён на срок </w:t>
      </w:r>
      <w:r>
        <w:t xml:space="preserve">________</w:t>
      </w:r>
      <w:r>
        <w:t xml:space="preserve"> (не более трёх лет), вступает в силу со дня подписания; стороны вправе продлить его действие на срок не более трёх лет (ст. 43 ТК РФ).</w:t>
      </w:r>
    </w:p>
    <w:p>
      <w:pPr>
        <w:spacing w:before="0" w:after="80"/>
        <w:jc w:val="both"/>
      </w:pPr>
      <w:r>
        <w:t xml:space="preserve">9.3. Работодатель в течение семи дней со дня подписания направляет договор на уведомительную регистрацию в орган по труду (ст. 50 ТК РФ).</w:t>
      </w: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80" w:type="dxa"/>
          <w:right w:w="80" w:type="dxa"/>
        </w:tblCellMar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spacing w:before="0" w:after="0"/>
              <w:jc w:val="left"/>
            </w:pPr>
            <w:r>
              <w:rPr>
                <w:b/>
              </w:rPr>
              <w:t xml:space="preserve">От работодателя</w:t>
            </w:r>
            <w:r>
              <w:br/>
            </w:r>
            <w:r>
              <w:t xml:space="preserve">________</w:t>
            </w:r>
            <w:r>
              <w:br/>
            </w:r>
            <w:r>
              <w:br/>
            </w:r>
            <w:r>
              <w:t xml:space="preserve">________________</w:t>
            </w:r>
          </w:p>
        </w:tc>
        <w:tc>
          <w:tcPr>
            <w:tcW w:w="4819" w:type="dxa"/>
          </w:tcPr>
          <w:p>
            <w:pPr>
              <w:spacing w:before="0" w:after="0"/>
              <w:jc w:val="left"/>
            </w:pPr>
            <w:r>
              <w:rPr>
                <w:b/>
              </w:rPr>
              <w:t xml:space="preserve">От работников</w:t>
            </w:r>
            <w:r>
              <w:br/>
            </w:r>
            <w:r>
              <w:t xml:space="preserve">________</w:t>
            </w:r>
            <w:r>
              <w:br/>
            </w:r>
            <w:r>
              <w:br/>
            </w:r>
            <w:r>
              <w:t xml:space="preserve">________________</w:t>
            </w:r>
          </w:p>
        </w:tc>
      </w:tr>
    </w:tbl>
    <w:p>
      <w:pPr>
        <w:spacing w:before="0" w:after="0"/>
        <w:jc w:val="both"/>
      </w:pPr>
    </w:p>
    <w:p>
      <w:pPr>
        <w:spacing w:before="480" w:after="80"/>
        <w:jc w:val="left"/>
      </w:pPr>
      <w:r>
        <w:rPr>
          <w:sz w:val="18"/>
          <w:color w:val="666666"/>
        </w:rPr>
        <w:t xml:space="preserve">Образец с сайта online-document.ru, редакция 03.11.2026. Перед подписанием сверьте условия со своей ситуацией.</w:t>
      </w:r>
    </w:p>
    <w:sectPr>
      <w:footerReference w:type="default" r:id="rIdF"/>
      <w:pgSz w:w="11906" w:h="16838"/>
      <w:pgMar w:top="1134" w:right="850" w:bottom="1134" w:left="1418" w:header="567" w:footer="567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jc w:val="center"/>
    </w:pPr>
    <w:r>
      <w:rPr>
        <w:sz w:val="18"/>
      </w:rPr>
      <w:fldChar w:fldCharType="begin"/>
    </w:r>
    <w:r>
      <w:rPr>
        <w:sz w:val="18"/>
      </w:rPr>
      <w:instrText xml:space="preserve"> PAGE </w:instrText>
    </w:r>
    <w:r>
      <w:rPr>
        <w:sz w:val="18"/>
      </w:rPr>
      <w:fldChar w:fldCharType="separate"/>
    </w:r>
    <w:r>
      <w:rPr>
        <w:sz w:val="18"/>
      </w:rPr>
      <w:t>1</w:t>
    </w:r>
    <w:r>
      <w:rPr>
        <w:sz w:val="18"/>
      </w:rPr>
      <w:fldChar w:fldCharType="end"/>
    </w:r>
  </w:p>
</w:ftr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Times New Roman" w:hAnsi="Times New Roman" w:eastAsia="Times New Roman" w:cs="Times New Roman"/>
        <w:sz w:val="24"/>
        <w:szCs w:val="24"/>
        <w:lang w:val="ru-RU"/>
      </w:rPr>
    </w:rPrDefault>
    <w:pPrDefault>
      <w:pPr>
        <w:spacing w:after="80" w:line="264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S" Type="http://schemas.openxmlformats.org/officeDocument/2006/relationships/styles" Target="styles.xml"/><Relationship Id="rIdF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Коллективный договор для ООО</dc:title>
  <dc:subject>Образец документа с сайта online-Документы: https://online-document.ru/document/69-kollektivnyy-dogovor-dlya-ooo/</dc:subject>
  <dc:creator>online-Документы (online-document.ru)</dc:creator>
  <cp:keywords>образец, шаблон, online-document.ru</cp:keywords>
  <dc:description>Источник: https://online-document.ru/document/69-kollektivnyy-dogovor-dlya-ooo/ © online-Документы. Использование материалов сайта — по правилам: https://online-document.ru/pravila/</dc:description>
  <dc:identifier>https://online-document.ru/document/69-kollektivnyy-dogovor-dlya-ooo/</dc:identifier>
  <dc:language>ru-RU</dc:language>
  <dcterms:created xsi:type="dcterms:W3CDTF">2026-11-03T11:01:14Z</dcterms:created>
  <dcterms:modified xsi:type="dcterms:W3CDTF">2026-11-03T11:05:53Z</dcterms:modified>
</cp:coreProperties>
</file>