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УЧАСТИЯ В ДОЛЕВОМ СТРОИТЕЛЬСТВЕ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«Застройщик», в лице ________, и ________, именуемый «Участник», заключили договор в соответствии с законом № 214-ФЗ.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</w:t>
      </w:r>
    </w:p>
    <w:p>
      <w:pPr>
        <w:spacing w:before="0" w:after="80"/>
        <w:jc w:val="both"/>
      </w:pPr>
      <w:r>
        <w:t xml:space="preserve">1.1. Застройщик обязуется построить многоквартирный дом и после получения разрешения на ввод в эксплуатацию передать Участнику объект: ________.</w:t>
      </w:r>
    </w:p>
    <w:p>
      <w:pPr>
        <w:spacing w:before="0" w:after="80"/>
        <w:jc w:val="both"/>
      </w:pPr>
      <w:r>
        <w:t xml:space="preserve">1.2. Срок передачи объекта: не позднее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договора: ________ (______________________) рублей ___ копеек.</w:t>
      </w:r>
    </w:p>
    <w:p>
      <w:pPr>
        <w:spacing w:before="0" w:after="80"/>
        <w:jc w:val="both"/>
      </w:pPr>
      <w:r>
        <w:t xml:space="preserve">2.2. Участник вносит цену на счёт эскроу, открытый в уполномоченном банке, в течение 5 рабочих дней после государственной регистрации договора (ст. 15.4, 15.5 закона № 214-ФЗ). Банк перечисляет деньги Застройщику после ввода дома в эксплуатацию и регистрации права собственности на первый объект.</w:t>
      </w:r>
    </w:p>
    <w:p>
      <w:pPr>
        <w:keepNext/>
        <w:spacing w:before="200" w:after="100"/>
        <w:jc w:val="center"/>
      </w:pPr>
      <w:r>
        <w:rPr>
          <w:b/>
        </w:rPr>
        <w:t xml:space="preserve">3. Гарантии</w:t>
      </w:r>
    </w:p>
    <w:p>
      <w:pPr>
        <w:spacing w:before="0" w:after="80"/>
        <w:jc w:val="both"/>
      </w:pPr>
      <w:r>
        <w:t xml:space="preserve">3.1. Гарантийный срок на объект — 5 лет, на технологическое и инженерное оборудование — 3 года (ст. 7 закона № 214-ФЗ).</w:t>
      </w:r>
    </w:p>
    <w:p>
      <w:pPr>
        <w:keepNext/>
        <w:spacing w:before="200" w:after="100"/>
        <w:jc w:val="center"/>
      </w:pPr>
      <w:r>
        <w:rPr>
          <w:b/>
        </w:rPr>
        <w:t xml:space="preserve">4. Регистрация</w:t>
      </w:r>
    </w:p>
    <w:p>
      <w:pPr>
        <w:spacing w:before="0" w:after="80"/>
        <w:jc w:val="both"/>
      </w:pPr>
      <w:r>
        <w:t xml:space="preserve">4.1. Договор подлежит государственной регистрации и считается заключённым с момента регистрации.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Застройщик: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Участник: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долевом участии в строительстве жилого дома с обязательным страхованием риска ответственности</dc:title>
  <dc:subject>Образец документа с сайта online-Документы: https://online-document.ru/document/645-dogovor-o-dolevom-uchastii-v-stroitelstve-zhilogo-doma-s-obyazatelnym/</dc:subject>
  <dc:creator>online-Документы (online-document.ru)</dc:creator>
  <cp:keywords>образец, шаблон, online-document.ru</cp:keywords>
  <dc:description>Источник: https://online-document.ru/document/645-dogovor-o-dolevom-uchastii-v-stroitelstve-zhilogo-doma-s-obyazatelnym/ © online-Документы. Использование материалов сайта — по правилам: https://online-document.ru/pravila/</dc:description>
  <dc:identifier>https://online-document.ru/document/645-dogovor-o-dolevom-uchastii-v-stroitelstve-zhilogo-doma-s-obyazatelnym/</dc:identifier>
  <dc:language>ru-RU</dc:language>
  <dcterms:created xsi:type="dcterms:W3CDTF">2026-11-03T11:01:14Z</dcterms:created>
  <dcterms:modified xsi:type="dcterms:W3CDTF">2026-11-03T11:05:53Z</dcterms:modified>
</cp:coreProperties>
</file>