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КУПЛИ-ПРОДАЖИ № </w:t>
      </w:r>
      <w:r>
        <w:rPr>
          <w:b/>
          <w:sz w:val="26"/>
          <w:szCs w:val="26"/>
        </w:rPr>
        <w:t xml:space="preserve">________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</w:t>
      </w:r>
      <w:r>
        <w:t xml:space="preserve"> (далее — Продавец) и </w:t>
      </w:r>
      <w:r>
        <w:t xml:space="preserve">________</w:t>
      </w:r>
      <w:r>
        <w:t xml:space="preserve"> (далее — Покупатель) заключили договор.</w:t>
      </w:r>
    </w:p>
    <w:p>
      <w:pPr>
        <w:spacing w:before="0" w:after="80"/>
        <w:jc w:val="both"/>
      </w:pPr>
      <w:r>
        <w:t xml:space="preserve">1. Продавец передаёт в собственность Покупателя товар: </w:t>
      </w:r>
      <w:r>
        <w:t xml:space="preserve">________</w:t>
      </w:r>
      <w:r>
        <w:t xml:space="preserve"> (далее — Товар), а Покупатель принимает Товар и уплачивает цену.</w:t>
      </w:r>
    </w:p>
    <w:p>
      <w:pPr>
        <w:spacing w:before="0" w:after="80"/>
        <w:jc w:val="both"/>
      </w:pPr>
      <w:r>
        <w:t xml:space="preserve">2. Цена — </w:t>
      </w:r>
      <w:r>
        <w:t xml:space="preserve">________</w:t>
      </w:r>
      <w:r>
        <w:t xml:space="preserve">, в том числе НДС </w:t>
      </w:r>
      <w:r>
        <w:t xml:space="preserve">________</w:t>
      </w:r>
      <w:r>
        <w:t xml:space="preserve">. Оплата —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3. Передача — </w:t>
      </w:r>
      <w:r>
        <w:t xml:space="preserve">________</w:t>
      </w:r>
      <w:r>
        <w:t xml:space="preserve"> по акту (накладной). Право собственности и риск случайной гибели переходят к Покупателю в момент передачи.</w:t>
      </w:r>
    </w:p>
    <w:p>
      <w:pPr>
        <w:spacing w:before="0" w:after="80"/>
        <w:jc w:val="both"/>
      </w:pPr>
      <w:r>
        <w:t xml:space="preserve">4. Качество: Товар </w:t>
      </w:r>
      <w:r>
        <w:t xml:space="preserve">________</w:t>
      </w:r>
      <w:r>
        <w:t xml:space="preserve">. Гарантийный срок — </w:t>
      </w:r>
      <w:r>
        <w:t xml:space="preserve">________</w:t>
      </w:r>
      <w:r>
        <w:t xml:space="preserve">. Покупатель осмотрел Товар; о недостатках, оговорённых при продаже, претензий не имеет (ст. 475 ГК РФ — о скрытых недостатках можно заявить в разумный срок).</w:t>
      </w:r>
    </w:p>
    <w:p>
      <w:pPr>
        <w:spacing w:before="0" w:after="80"/>
        <w:jc w:val="both"/>
      </w:pPr>
      <w:r>
        <w:t xml:space="preserve">5. Вместе с Товаром передаются: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Споры разрешаются путём переговоров и претензий (срок ответа — 10 рабочих дней), затем в суде. Для споров между организациями и индивидуальными предпринимателями претензионный порядок обязателен (ч. 5 ст. 4 АПК РФ); для потребителя условие об обязательном досудебном порядке не применяется.</w:t>
      </w:r>
    </w:p>
    <w:p>
      <w:pPr>
        <w:spacing w:before="0" w:after="80"/>
        <w:jc w:val="both"/>
      </w:pPr>
      <w:r>
        <w:t xml:space="preserve">Согласие гражданина на обработку персональных данных, если оно требуется, оформляется отдельным документом (ч. 4 ст. 9 закона № 152-ФЗ).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Продавец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Покупатель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товара (краткая форма)</dc:title>
  <dc:subject>Образец документа с сайта online-Документы: https://online-document.ru/document/564-dogovor-kupli-prodazhi-tovara-kratkaya-forma/</dc:subject>
  <dc:creator>online-Документы (online-document.ru)</dc:creator>
  <cp:keywords>образец, шаблон, online-document.ru</cp:keywords>
  <dc:description>Источник: https://online-document.ru/document/564-dogovor-kupli-prodazhi-tovara-kratkaya-forma/ © online-Документы. Использование материалов сайта — по правилам: https://online-document.ru/pravila/</dc:description>
  <dc:identifier>https://online-document.ru/document/564-dogovor-kupli-prodazhi-tovara-kratkaya-forma/</dc:identifier>
  <dc:language>ru-RU</dc:language>
  <dcterms:created xsi:type="dcterms:W3CDTF">2026-11-03T11:01:14Z</dcterms:created>
  <dcterms:modified xsi:type="dcterms:W3CDTF">2026-11-03T11:05:53Z</dcterms:modified>
</cp:coreProperties>
</file>