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</w:t>
      </w:r>
      <w:r>
        <w:rPr>
          <w:b/>
          <w:sz w:val="26"/>
          <w:szCs w:val="26"/>
        </w:rPr>
        <w:t xml:space="preserve">________</w:t>
      </w:r>
      <w:r>
        <w:br/>
      </w:r>
      <w:r>
        <w:rPr>
          <w:b/>
          <w:sz w:val="26"/>
          <w:szCs w:val="26"/>
        </w:rPr>
        <w:t xml:space="preserve">залога исключительного права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</w:t>
      </w:r>
      <w:r>
        <w:t xml:space="preserve"> (далее — Залогодержатель), в лице </w:t>
      </w:r>
      <w:r>
        <w:t xml:space="preserve">________</w:t>
      </w:r>
      <w:r>
        <w:t xml:space="preserve">, и </w:t>
      </w:r>
      <w:r>
        <w:t xml:space="preserve">________</w:t>
      </w:r>
      <w:r>
        <w:t xml:space="preserve"> (далее — Залогодатель), в лице </w:t>
      </w:r>
      <w:r>
        <w:t xml:space="preserve">________</w:t>
      </w:r>
      <w:r>
        <w:t xml:space="preserve">, заключили настоящий договор.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залога</w:t>
      </w:r>
    </w:p>
    <w:p>
      <w:pPr>
        <w:spacing w:before="0" w:after="80"/>
        <w:jc w:val="both"/>
      </w:pPr>
      <w:r>
        <w:t xml:space="preserve">1.1. Залогодатель передаёт в залог исключительное право на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 (далее — Предмет залога).</w:t>
      </w:r>
    </w:p>
    <w:p>
      <w:pPr>
        <w:spacing w:before="0" w:after="80"/>
        <w:jc w:val="both"/>
      </w:pPr>
      <w:r>
        <w:t xml:space="preserve">1.2. Стоимость Предмета залога по соглашению сторон —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2. Обеспечиваемое обязательство</w:t>
      </w:r>
    </w:p>
    <w:p>
      <w:pPr>
        <w:spacing w:before="0" w:after="80"/>
        <w:jc w:val="both"/>
      </w:pPr>
      <w:r>
        <w:t xml:space="preserve">2.1. Залог обеспечивает исполнение </w:t>
      </w:r>
      <w:r>
        <w:t xml:space="preserve">________</w:t>
      </w:r>
      <w:r>
        <w:t xml:space="preserve"> обязательств по </w:t>
      </w:r>
      <w:r>
        <w:t xml:space="preserve">________</w:t>
      </w:r>
      <w:r>
        <w:t xml:space="preserve">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3. Права сторон</w:t>
      </w:r>
    </w:p>
    <w:p>
      <w:pPr>
        <w:spacing w:before="0" w:after="80"/>
        <w:jc w:val="both"/>
      </w:pPr>
      <w:r>
        <w:t xml:space="preserve">3.1. В течение срока залога Залогодатель вправе использовать объект и распоряжаться исключительным правом без согласия Залогодержателя, если договором не предусмотрено иное: </w:t>
      </w:r>
      <w:r>
        <w:t xml:space="preserve">________</w:t>
      </w:r>
      <w:r>
        <w:t xml:space="preserve"> (п. 2 ст. 358.18 ГК РФ).</w:t>
      </w:r>
    </w:p>
    <w:p>
      <w:pPr>
        <w:spacing w:before="0" w:after="80"/>
        <w:jc w:val="both"/>
      </w:pPr>
      <w:r>
        <w:t xml:space="preserve">3.2. Залогодатель обязан поддерживать действие права: уплачивать пошлины, защищать право от нарушений, сообщать Залогодержателю о спорах (ст. 358.18 ГК РФ).</w:t>
      </w:r>
    </w:p>
    <w:p>
      <w:pPr>
        <w:keepNext/>
        <w:spacing w:before="200" w:after="100"/>
        <w:jc w:val="center"/>
      </w:pPr>
      <w:r>
        <w:rPr>
          <w:b/>
        </w:rPr>
        <w:t xml:space="preserve">4. Регистрация</w:t>
      </w:r>
    </w:p>
    <w:p>
      <w:pPr>
        <w:spacing w:before="0" w:after="80"/>
        <w:jc w:val="both"/>
      </w:pPr>
      <w:r>
        <w:t xml:space="preserve">4.1. Залог исключительного права на зарегистрированный объект подлежит государственной регистрации в Роспатенте (ст. 1232 ГК РФ). Заявление подаёт </w:t>
      </w:r>
      <w:r>
        <w:t xml:space="preserve">________</w:t>
      </w:r>
      <w:r>
        <w:t xml:space="preserve">; пошлину уплачивает </w:t>
      </w:r>
      <w:r>
        <w:t xml:space="preserve">________</w:t>
      </w:r>
      <w:r>
        <w:t xml:space="preserve">. Для незарегистрированных объектов (программа, база данных без регистрации) стороны вносят сведения в реестр уведомлений о залоге движимого имущества у нотариуса: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Обращение взыскания</w:t>
      </w:r>
    </w:p>
    <w:p>
      <w:pPr>
        <w:spacing w:before="0" w:after="80"/>
        <w:jc w:val="both"/>
      </w:pPr>
      <w:r>
        <w:t xml:space="preserve">5.1. Взыскание на Предмет залога обращается </w:t>
      </w:r>
      <w:r>
        <w:t xml:space="preserve">________</w:t>
      </w:r>
      <w:r>
        <w:t xml:space="preserve"> (ст. 349 ГК РФ), реализация — путём продажи с торгов или иным способом, предусмотренным законом.</w:t>
      </w:r>
    </w:p>
    <w:p>
      <w:pPr>
        <w:spacing w:before="0" w:after="80"/>
        <w:jc w:val="both"/>
      </w:pPr>
      <w:r>
        <w:t xml:space="preserve">Споры разрешаются путём переговоров и претензий (срок ответа — 10 рабочих дней), а затем в суде. Для споров между организациями и индивидуальными предпринимателями претензионный порядок обязателен (ч. 5 ст. 4 АПК РФ); споры о защите интеллектуальных прав подсудны арбитражному суду или суду общей юрисдикции по общим правилам.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Залогодержатель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Залогодатель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исключительного права на результат интеллектуальной деятельности или средство индивидуализации</dc:title>
  <dc:subject>Образец документа с сайта online-Документы: https://online-document.ru/document/53-dogovor-zaloga-isklyuchitelnogo-prava-na-rezultat-intellektualnoy-deyatelnosti/</dc:subject>
  <dc:creator>online-Документы (online-document.ru)</dc:creator>
  <cp:keywords>образец, шаблон, online-document.ru</cp:keywords>
  <dc:description>Источник: https://online-document.ru/document/53-dogovor-zaloga-isklyuchitelnogo-prava-na-rezultat-intellektualnoy-deyatelnosti/ © online-Документы. Использование материалов сайта — по правилам: https://online-document.ru/pravila/</dc:description>
  <dc:identifier>https://online-document.ru/document/53-dogovor-zaloga-isklyuchitelnogo-prava-na-rezultat-intellektualnoy-deyatelnosti/</dc:identifier>
  <dc:language>ru-RU</dc:language>
  <dcterms:created xsi:type="dcterms:W3CDTF">2026-11-03T11:01:14Z</dcterms:created>
  <dcterms:modified xsi:type="dcterms:W3CDTF">2026-11-03T11:05:53Z</dcterms:modified>
</cp:coreProperties>
</file>