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порядке погашения задолженности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Кредитор),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Должник), в лице </w:t>
      </w:r>
      <w:r>
        <w:t xml:space="preserve">________</w:t>
      </w:r>
      <w:r>
        <w:t xml:space="preserve">, заключили настоящее соглашение.</w:t>
      </w:r>
    </w:p>
    <w:p>
      <w:pPr>
        <w:keepNext/>
        <w:spacing w:before="200" w:after="100"/>
        <w:jc w:val="center"/>
      </w:pPr>
      <w:r>
        <w:rPr>
          <w:b/>
        </w:rPr>
        <w:t xml:space="preserve">1. Признание долга</w:t>
      </w:r>
    </w:p>
    <w:p>
      <w:pPr>
        <w:spacing w:before="0" w:after="80"/>
        <w:jc w:val="both"/>
      </w:pPr>
      <w:r>
        <w:t xml:space="preserve">1.1. Должник признаёт задолженность перед Кредитором по </w:t>
      </w:r>
      <w:r>
        <w:t xml:space="preserve">________</w:t>
      </w:r>
      <w:r>
        <w:t xml:space="preserve"> в размере </w:t>
      </w:r>
      <w:r>
        <w:t xml:space="preserve">________</w:t>
      </w:r>
      <w:r>
        <w:t xml:space="preserve"> по состоянию на </w:t>
      </w:r>
      <w:r>
        <w:t xml:space="preserve">________</w:t>
      </w:r>
      <w:r>
        <w:t xml:space="preserve">, в том числе основной долг </w:t>
      </w:r>
      <w:r>
        <w:t xml:space="preserve">________</w:t>
      </w:r>
      <w:r>
        <w:t xml:space="preserve">, проценты </w:t>
      </w:r>
      <w:r>
        <w:t xml:space="preserve">________</w:t>
      </w:r>
      <w:r>
        <w:t xml:space="preserve">, неустойка </w:t>
      </w:r>
      <w:r>
        <w:t xml:space="preserve">________</w:t>
      </w:r>
      <w:r>
        <w:t xml:space="preserve">. Акт сверки — Приложение № 1.</w:t>
      </w:r>
    </w:p>
    <w:p>
      <w:pPr>
        <w:spacing w:before="0" w:after="80"/>
        <w:jc w:val="both"/>
      </w:pPr>
      <w:r>
        <w:t xml:space="preserve">1.2. Признание долга прерывает течение срока исковой давности (ст. 203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Порядок погашения</w:t>
      </w:r>
    </w:p>
    <w:p>
      <w:pPr>
        <w:spacing w:before="0" w:after="80"/>
        <w:jc w:val="both"/>
      </w:pPr>
      <w:r>
        <w:t xml:space="preserve">2.1. Должник погашает задолженность частями по графику (Приложение № 2), последний платёж — не позднее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На остаток задолженности начисляются проценты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2.3. Поступающие платежи погашают сначала издержки по получению исполнения, затем проценты, затем основной долг (ст. 319 ГК РФ), а неустойка — в последнюю очередь.</w:t>
      </w:r>
    </w:p>
    <w:p>
      <w:pPr>
        <w:spacing w:before="0" w:after="80"/>
        <w:jc w:val="both"/>
      </w:pPr>
      <w:r>
        <w:t xml:space="preserve">2.4.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Последствия нарушения графика</w:t>
      </w:r>
    </w:p>
    <w:p>
      <w:pPr>
        <w:spacing w:before="0" w:after="80"/>
        <w:jc w:val="both"/>
      </w:pPr>
      <w:r>
        <w:t xml:space="preserve">3.1. При просрочке любого платежа более чем на </w:t>
      </w:r>
      <w:r>
        <w:t xml:space="preserve">________</w:t>
      </w:r>
      <w:r>
        <w:t xml:space="preserve"> дней Кредитор вправе потребовать досрочного погашения всей оставшейся задолженности, а также неустойку </w:t>
      </w:r>
      <w:r>
        <w:t xml:space="preserve">________</w:t>
      </w:r>
      <w:r>
        <w:t xml:space="preserve"> % от просроченной суммы за каждый день.</w:t>
      </w:r>
    </w:p>
    <w:p>
      <w:pPr>
        <w:keepNext/>
        <w:spacing w:before="200" w:after="100"/>
        <w:jc w:val="center"/>
      </w:pPr>
      <w:r>
        <w:rPr>
          <w:b/>
        </w:rPr>
        <w:t xml:space="preserve">4. Заключительные положения</w:t>
      </w:r>
    </w:p>
    <w:p>
      <w:pPr>
        <w:spacing w:before="0" w:after="80"/>
        <w:jc w:val="both"/>
      </w:pPr>
      <w:r>
        <w:t xml:space="preserve">4.1. Соглашение является дополнением к договору, указанному в п. 1.1, и вступает в силу с момента подписания.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Приложения: № 1 — акт сверки; № 2 — график платежей.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Кредитор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Должник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частичном погашении долга, между юридическими лицами</dc:title>
  <dc:subject>Образец документа с сайта online-Документы: https://online-document.ru/document/518-soglashenie-o-chastichnom-pogashenii-dolga-mezhdu-yuridicheskimi-litsami/</dc:subject>
  <dc:creator>online-Документы (online-document.ru)</dc:creator>
  <cp:keywords>образец, шаблон, online-document.ru</cp:keywords>
  <dc:description>Источник: https://online-document.ru/document/518-soglashenie-o-chastichnom-pogashenii-dolga-mezhdu-yuridicheskimi-litsami/ © online-Документы. Использование материалов сайта — по правилам: https://online-document.ru/pravila/</dc:description>
  <dc:identifier>https://online-document.ru/document/518-soglashenie-o-chastichnom-pogashenii-dolga-mezhdu-yuridicheskimi-litsami/</dc:identifier>
  <dc:language>ru-RU</dc:language>
  <dcterms:created xsi:type="dcterms:W3CDTF">2026-11-03T11:01:14Z</dcterms:created>
  <dcterms:modified xsi:type="dcterms:W3CDTF">2026-11-03T11:05:53Z</dcterms:modified>
</cp:coreProperties>
</file>