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КРАТКОСРОЧНОЙ АРЕНДЫ ЗЕМЕЛЬНОГО УЧАСТКА ПОД ПАРКОВКУ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Особые условия</w:t>
      </w:r>
    </w:p>
    <w:p>
      <w:pPr>
        <w:spacing w:before="0" w:after="80"/>
        <w:jc w:val="both"/>
      </w:pPr>
      <w:r>
        <w:t xml:space="preserve">Кадастровый номер участка: ________, категория земель и вид разрешённого использования: ________. Договор аренды земельного участка на срок не менее года подлежит государственной регистрации (п. 2 ст. 609 ГК РФ, ст. 26 ЗК РФ).</w:t>
      </w:r>
    </w:p>
    <w:p>
      <w:pPr>
        <w:keepNext/>
        <w:spacing w:before="200" w:after="100"/>
        <w:jc w:val="center"/>
      </w:pPr>
      <w:r>
        <w:rPr>
          <w:b/>
        </w:rPr>
        <w:t xml:space="preserve">5.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6.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7.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8.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краткосрочной аренды земельного участка под парковку</dc:title>
  <dc:subject>Образец документа с сайта online-Документы: https://online-document.ru/document/489-dogovor-kratkosrochnoy-arendy-zemelnogo-uchastka-pod-parkovku/</dc:subject>
  <dc:creator>online-Документы (online-document.ru)</dc:creator>
  <cp:keywords>образец, шаблон, online-document.ru</cp:keywords>
  <dc:description>Источник: https://online-document.ru/document/489-dogovor-kratkosrochnoy-arendy-zemelnogo-uchastka-pod-parkovku/ © online-Документы. Использование материалов сайта — по правилам: https://online-document.ru/pravila/</dc:description>
  <dc:identifier>https://online-document.ru/document/489-dogovor-kratkosrochnoy-arendy-zemelnogo-uchastka-pod-parkovku/</dc:identifier>
  <dc:language>ru-RU</dc:language>
  <dcterms:created xsi:type="dcterms:W3CDTF">2026-11-03T11:01:14Z</dcterms:created>
  <dcterms:modified xsi:type="dcterms:W3CDTF">2026-11-03T11:05:53Z</dcterms:modified>
</cp:coreProperties>
</file>