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ПОДВИЖНОГО СОСТАВА,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подвижного состава, заключаемый между юридическими лицами</dc:title>
  <dc:subject>Образец документа с сайта online-Документы: https://online-document.ru/document/408-dogovor-arendy-podvizhnogo-sostava-zaklyuchaemyy-mezhdu-yuridicheskimi-litsami/</dc:subject>
  <dc:creator>online-Документы (online-document.ru)</dc:creator>
  <cp:keywords>образец, шаблон, online-document.ru</cp:keywords>
  <dc:description>Источник: https://online-document.ru/document/408-dogovor-arendy-podvizhnogo-sostava-zaklyuchaemyy-mezhdu-yuridicheskimi-litsami/ © online-Документы. Использование материалов сайта — по правилам: https://online-document.ru/pravila/</dc:description>
  <dc:identifier>https://online-document.ru/document/408-dogovor-arendy-podvizhnogo-sostava-zaklyuchaemyy-mezhdu-yuridicheskimi-litsami/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