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___</w:t>
      </w:r>
    </w:p>
    <w:p>
      <w:pPr>
        <w:spacing w:before="0" w:after="80"/>
        <w:jc w:val="center"/>
      </w:pPr>
      <w:r>
        <w:t xml:space="preserve">со специалистом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«Работодатель», в лице ________, и ________, именуемый «Работник»,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Работник принимается на должность (трудовая функция по штатному расписанию): ________.</w:t>
      </w:r>
    </w:p>
    <w:p>
      <w:pPr>
        <w:spacing w:before="0" w:after="80"/>
        <w:jc w:val="both"/>
      </w:pPr>
      <w:r>
        <w:t xml:space="preserve">1.2. Место работы: ________ (наименование и адрес работодателя или обособленного подразделения).</w:t>
      </w:r>
    </w:p>
    <w:p>
      <w:pPr>
        <w:spacing w:before="0" w:after="80"/>
        <w:jc w:val="both"/>
      </w:pPr>
      <w:r>
        <w:t xml:space="preserve">1.3. Дата начала работы: «___» __________ 20__ г. Договор заключён на неопределённый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Оплата труда</w:t>
      </w:r>
    </w:p>
    <w:p>
      <w:pPr>
        <w:spacing w:before="0" w:after="80"/>
        <w:jc w:val="both"/>
      </w:pPr>
      <w:r>
        <w:t xml:space="preserve">2.1. Должностной оклад: ________ (______________________) рублей ___ копеек в месяц. Доплаты, надбавки и премии — по Положению об оплате труда работодателя.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МРОТ (ст. 133 ТК РФ). Заработная плата выплачивается не реже чем каждые полмесяца: ___ и ___ числа (ст. 136 ТК РФ). НДФЛ удерживается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Режим работы и отдых</w:t>
      </w:r>
    </w:p>
    <w:p>
      <w:pPr>
        <w:spacing w:before="0" w:after="80"/>
        <w:jc w:val="both"/>
      </w:pPr>
      <w:r>
        <w:t xml:space="preserve">3.1. Продолжительность рабочего времени — 40 часов в неделю, пятидневная рабочая неделя с выходными в субботу и воскресенье, если трудовым договором не установлен иной режим. Ежегодный оплачиваемый отпуск — 28 календарных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Условия труда и социальное страхование</w:t>
      </w:r>
    </w:p>
    <w:p>
      <w:pPr>
        <w:spacing w:before="0" w:after="80"/>
        <w:jc w:val="both"/>
      </w:pPr>
      <w:r>
        <w:t xml:space="preserve">4.1. Условия труда на рабочем месте: класс (подкласс) ________ по результатам специальной оценки условий труда от ________. Гарантии и компенсации за работу с вредными и (или) опасными условиями — в соответствии с ТК РФ, если они установлены.</w:t>
      </w:r>
    </w:p>
    <w:p>
      <w:pPr>
        <w:spacing w:before="0" w:after="80"/>
        <w:jc w:val="both"/>
      </w:pPr>
      <w:r>
        <w:t xml:space="preserve">4.2. Работник подлежит обязательному социальному страхованию в соответствии с федеральными законами.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5.1. Согласие Работника на обработку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6.1. Договор составлен в двух экземплярах. Работник ознакомлен с правилами внутреннего трудового распорядка, Положением об оплате труда и иными локальными нормативными актами, связанными с его трудовой деятельностью, до подписания договора (ст. 68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 / 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специалистом</dc:title>
  <dc:subject>Образец документа с сайта online-Документы: https://online-document.ru/document/368-trudovoy-dogovor-so-spetsialistom/</dc:subject>
  <dc:creator>online-Документы (online-document.ru)</dc:creator>
  <cp:keywords>образец, шаблон, online-document.ru</cp:keywords>
  <dc:description>Источник: https://online-document.ru/document/368-trudovoy-dogovor-so-spetsialistom/ © online-Документы. Использование материалов сайта — по правилам: https://online-document.ru/pravila/</dc:description>
  <dc:identifier>https://online-document.ru/document/368-trudovoy-dogovor-so-spetsialistom/</dc:identifier>
  <dc:language>ru-RU</dc:language>
  <dcterms:created xsi:type="dcterms:W3CDTF">2026-11-03T11:01:14Z</dcterms:created>
  <dcterms:modified xsi:type="dcterms:W3CDTF">2026-11-03T11:05:53Z</dcterms:modified>
</cp:coreProperties>
</file>