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РАСПИСКА</w:t>
      </w:r>
    </w:p>
    <w:p>
      <w:pPr>
        <w:spacing w:before="0" w:after="80"/>
        <w:jc w:val="center"/>
      </w:pPr>
      <w:r>
        <w:t xml:space="preserve">в получении выкупной цены постоянной ренты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Я, ________, получил(а) от ________ выкупную цену постоянной ренты в размере ________ (______________________) рублей ___ копеек по ________ от «___» __________ 20__ г.</w:t>
      </w:r>
    </w:p>
    <w:p>
      <w:pPr>
        <w:spacing w:before="0" w:after="80"/>
        <w:jc w:val="both"/>
      </w:pPr>
      <w:r>
        <w:t xml:space="preserve">С получением выкупной цены обязательство по выплате постоянной ренты прекращено (ст. 592, 594 ГК РФ). Претензий к плательщику ренты не имею.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выкупной цены постоянной ренты</dc:title>
  <dc:subject>Образец документа с сайта online-Документы: https://online-document.ru/document/339-raspiska-v-poluchenii-vykupnoy-tseny-postoyannoy-renty/</dc:subject>
  <dc:creator>online-Документы (online-document.ru)</dc:creator>
  <cp:keywords>образец, шаблон, online-document.ru</cp:keywords>
  <dc:description>Источник: https://online-document.ru/document/339-raspiska-v-poluchenii-vykupnoy-tseny-postoyannoy-renty/ © online-Документы. Использование материалов сайта — по правилам: https://online-document.ru/pravila/</dc:description>
  <dc:identifier>https://online-document.ru/document/339-raspiska-v-poluchenii-vykupnoy-tseny-postoyannoy-renty/</dc:identifier>
  <dc:language>ru-RU</dc:language>
  <dcterms:created xsi:type="dcterms:W3CDTF">2026-11-03T11:01:14Z</dcterms:created>
  <dcterms:modified xsi:type="dcterms:W3CDTF">2026-11-03T11:05:53Z</dcterms:modified>
</cp:coreProperties>
</file>