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 № 1</w:t>
      </w:r>
      <w:r>
        <w:br/>
      </w:r>
      <w:r>
        <w:rPr>
          <w:b/>
          <w:sz w:val="26"/>
          <w:szCs w:val="26"/>
        </w:rPr>
        <w:t xml:space="preserve">учредительного собрания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Присутствовали учредители: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. Присутствуют все учредители, собрание правомочно.</w:t>
      </w:r>
    </w:p>
    <w:p>
      <w:pPr>
        <w:spacing w:before="0" w:after="80"/>
        <w:jc w:val="both"/>
      </w:pPr>
      <w:r>
        <w:t xml:space="preserve">Председатель собрания: </w:t>
      </w:r>
      <w:r>
        <w:t xml:space="preserve">________</w:t>
      </w:r>
      <w:r>
        <w:t xml:space="preserve">. Секретарь: </w:t>
      </w:r>
      <w:r>
        <w:t xml:space="preserve">________</w:t>
      </w:r>
      <w:r>
        <w:t xml:space="preserve">. Принятие решений и состав учредителей подтверждаются </w:t>
      </w:r>
      <w:r>
        <w:t xml:space="preserve">________</w:t>
      </w:r>
      <w:r>
        <w:t xml:space="preserve"> (ст. 67.1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Повестка дня</w:t>
      </w:r>
    </w:p>
    <w:p>
      <w:pPr>
        <w:spacing w:before="0" w:after="80"/>
        <w:jc w:val="both"/>
      </w:pPr>
      <w:r>
        <w:t xml:space="preserve">1. Об учреждении непубличного акционерного общества. 2. Об утверждении устава. 3. Об утверждении денежной оценки ценных бумаг, иных вещей или имущественных прав, вносимых в оплату акций. 4. Об избрании (образовании) органов общества. 5. Об утверждении регистратора и аудиторской организации.</w:t>
      </w:r>
    </w:p>
    <w:p>
      <w:pPr>
        <w:keepNext/>
        <w:spacing w:before="200" w:after="100"/>
        <w:jc w:val="center"/>
      </w:pPr>
      <w:r>
        <w:rPr>
          <w:b/>
        </w:rPr>
        <w:t xml:space="preserve">Решения</w:t>
      </w:r>
    </w:p>
    <w:p>
      <w:pPr>
        <w:spacing w:before="0" w:after="80"/>
        <w:jc w:val="both"/>
      </w:pPr>
      <w:r>
        <w:t xml:space="preserve">1. Учредить непубличное акционерное общество «</w:t>
      </w:r>
      <w:r>
        <w:t xml:space="preserve">________</w:t>
      </w:r>
      <w:r>
        <w:t xml:space="preserve">», место нахождения — </w:t>
      </w:r>
      <w:r>
        <w:t xml:space="preserve">________</w:t>
      </w:r>
      <w:r>
        <w:t xml:space="preserve">. Голосовали: единогласно.</w:t>
      </w:r>
    </w:p>
    <w:p>
      <w:pPr>
        <w:spacing w:before="0" w:after="80"/>
        <w:jc w:val="both"/>
      </w:pPr>
      <w:r>
        <w:t xml:space="preserve">2. Утвердить устав общества. Голосовали: единогласно.</w:t>
      </w:r>
    </w:p>
    <w:p>
      <w:pPr>
        <w:spacing w:before="0" w:after="80"/>
        <w:jc w:val="both"/>
      </w:pPr>
      <w:r>
        <w:t xml:space="preserve">3. Уставный капитал — </w:t>
      </w:r>
      <w:r>
        <w:t xml:space="preserve">________</w:t>
      </w:r>
      <w:r>
        <w:t xml:space="preserve">, составляется из </w:t>
      </w:r>
      <w:r>
        <w:t xml:space="preserve">________</w:t>
      </w:r>
      <w:r>
        <w:t xml:space="preserve"> обыкновенных акций номинальной стоимостью </w:t>
      </w:r>
      <w:r>
        <w:t xml:space="preserve">________</w:t>
      </w:r>
      <w:r>
        <w:t xml:space="preserve"> каждая. Акции распределяются между учредителями: </w:t>
      </w:r>
      <w:r>
        <w:t xml:space="preserve">________</w:t>
      </w:r>
      <w:r>
        <w:t xml:space="preserve">. Не менее 50 % акций оплачивается в течение трёх месяцев, остальное — в течение года с момента регистрации (ст. 34 закона № 208-ФЗ). Неденежные вклады оценены независимым оценщиком: </w:t>
      </w:r>
      <w:r>
        <w:t xml:space="preserve">________</w:t>
      </w:r>
      <w:r>
        <w:t xml:space="preserve">. Голосовали: единогласно.</w:t>
      </w:r>
    </w:p>
    <w:p>
      <w:pPr>
        <w:spacing w:before="0" w:after="80"/>
        <w:jc w:val="both"/>
      </w:pPr>
      <w:r>
        <w:t xml:space="preserve">4. Избрать: </w:t>
      </w:r>
      <w:r>
        <w:t xml:space="preserve">________</w:t>
      </w:r>
      <w:r>
        <w:t xml:space="preserve">; единоличный исполнительный орган — </w:t>
      </w:r>
      <w:r>
        <w:t xml:space="preserve">________</w:t>
      </w:r>
      <w:r>
        <w:t xml:space="preserve">; ревизионную комиссию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Утвердить регистратором общества </w:t>
      </w:r>
      <w:r>
        <w:t xml:space="preserve">________</w:t>
      </w:r>
      <w:r>
        <w:t xml:space="preserve"> (п. 3 ст. 44 закона № 208-ФЗ), аудиторской организацией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Поручить </w:t>
      </w:r>
      <w:r>
        <w:t xml:space="preserve">________</w:t>
      </w:r>
      <w:r>
        <w:t xml:space="preserve"> подать документы на государственную регистрацию.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Председатель собрания: 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Секретарь: 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учредительного собрания непубличного акционерного общества</dc:title>
  <dc:subject>Образец документа с сайта online-Документы: https://online-document.ru/document/334-protokol-uchreditelnogo-sobraniya-nepublichnogo-aktsionernogo-obshchestva/</dc:subject>
  <dc:creator>online-Документы (online-document.ru)</dc:creator>
  <cp:keywords>образец, шаблон, online-document.ru</cp:keywords>
  <dc:description>Источник: https://online-document.ru/document/334-protokol-uchreditelnogo-sobraniya-nepublichnogo-aktsionernogo-obshchestva/ © online-Документы. Использование материалов сайта — по правилам: https://online-document.ru/pravila/</dc:description>
  <dc:identifier>https://online-document.ru/document/334-protokol-uchreditelnogo-sobraniya-nepublichnogo-aktsionernogo-obshchestva/</dc:identifier>
  <dc:language>ru-RU</dc:language>
  <dcterms:created xsi:type="dcterms:W3CDTF">2026-11-03T11:01:14Z</dcterms:created>
  <dcterms:modified xsi:type="dcterms:W3CDTF">2026-11-03T11:05:53Z</dcterms:modified>
</cp:coreProperties>
</file>