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об организации отчётности в акционерном обществе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Бухгалтерская (финансовая) отчётность</w:t>
      </w:r>
    </w:p>
    <w:p>
      <w:pPr>
        <w:spacing w:before="0" w:after="80"/>
        <w:jc w:val="both"/>
      </w:pPr>
      <w:r>
        <w:t xml:space="preserve">1.1. Общество ведёт бухгалтерский учёт и составляет бухгалтерскую (финансовую) отчётность в соответствии с законом № 402-ФЗ и федеральными стандартами. Ответственность за организацию учёта и своевременное представление отчётности несёт генеральный директор (ст. 88 закона № 208-ФЗ).</w:t>
      </w:r>
    </w:p>
    <w:p>
      <w:pPr>
        <w:spacing w:before="0" w:after="80"/>
        <w:jc w:val="both"/>
      </w:pPr>
      <w:r>
        <w:t xml:space="preserve">1.2. Годовая бухгалтерская отчётность представляется в налоговый орган не позднее трёх месяцев после окончания отчётного года для формирования государственного информационного ресурса (ст. 18 закона № 402-ФЗ); аудиторское заключение, если аудит обязателен, — в порядке, установленном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2. Годовой отчёт</w:t>
      </w:r>
    </w:p>
    <w:p>
      <w:pPr>
        <w:spacing w:before="0" w:after="80"/>
        <w:jc w:val="both"/>
      </w:pPr>
      <w:r>
        <w:t xml:space="preserve">2.1. Годовой отчёт готовит исполнительный орган; он предварительно утверждается советом директоров не позднее чем за 30 дней до годового общего собрания (ст. 88 закона № 208-ФЗ) и утверждается общим собранием.</w:t>
      </w:r>
    </w:p>
    <w:p>
      <w:pPr>
        <w:spacing w:before="0" w:after="80"/>
        <w:jc w:val="both"/>
      </w:pPr>
      <w:r>
        <w:t xml:space="preserve">2.2. Достоверность данных годового отчёта и годовой бухгалтерской отчётности подтверждает ревизионная комиссия (если она образована) и аудитор — в случаях, когда аудит обязателен по закону № 307-ФЗ «Об аудиторской деятельности» или решению общего собрания.</w:t>
      </w:r>
    </w:p>
    <w:p>
      <w:pPr>
        <w:keepNext/>
        <w:spacing w:before="200" w:after="100"/>
        <w:jc w:val="center"/>
      </w:pPr>
      <w:r>
        <w:rPr>
          <w:b/>
        </w:rPr>
        <w:t xml:space="preserve">3. Внутренняя (управленческая) отчётность</w:t>
      </w:r>
    </w:p>
    <w:p>
      <w:pPr>
        <w:spacing w:before="0" w:after="80"/>
        <w:jc w:val="both"/>
      </w:pPr>
      <w:r>
        <w:t xml:space="preserve">3.1. Исполнительный орган представляет совету директоров отчёты о выполнении бюджета и планов </w:t>
      </w:r>
      <w:r>
        <w:t xml:space="preserve">________</w:t>
      </w:r>
      <w:r>
        <w:t xml:space="preserve">; формы утверждает совет директоров.</w:t>
      </w:r>
    </w:p>
    <w:p>
      <w:pPr>
        <w:keepNext/>
        <w:spacing w:before="200" w:after="100"/>
        <w:jc w:val="center"/>
      </w:pPr>
      <w:r>
        <w:rPr>
          <w:b/>
        </w:rPr>
        <w:t xml:space="preserve">4. Хранение и предоставление документов</w:t>
      </w:r>
    </w:p>
    <w:p>
      <w:pPr>
        <w:spacing w:before="0" w:after="80"/>
        <w:jc w:val="both"/>
      </w:pPr>
      <w:r>
        <w:t xml:space="preserve">4.1. Общество хранит документы, перечисленные в ст. 89 закона № 208-ФЗ, по месту нахождения исполнительного органа или ином месте, известном акционерам.</w:t>
      </w:r>
    </w:p>
    <w:p>
      <w:pPr>
        <w:spacing w:before="0" w:after="80"/>
        <w:jc w:val="both"/>
      </w:pPr>
      <w:r>
        <w:t xml:space="preserve">4.2. Акционеры вправе требовать доступа к документам в случаях и пределах ст. 91 закона № 208-ФЗ; общество предоставляет их в течение семи рабочих дней со дня предъявления требования, копии — за плату, не превышающую затрат на изготовление.</w:t>
      </w:r>
    </w:p>
    <w:p>
      <w:pPr>
        <w:keepNext/>
        <w:spacing w:before="200" w:after="100"/>
        <w:jc w:val="center"/>
      </w:pPr>
      <w:r>
        <w:rPr>
          <w:b/>
        </w:rPr>
        <w:t xml:space="preserve">5. Раскрытие информации</w:t>
      </w:r>
    </w:p>
    <w:p>
      <w:pPr>
        <w:spacing w:before="0" w:after="80"/>
        <w:jc w:val="both"/>
      </w:pPr>
      <w:r>
        <w:t xml:space="preserve">5.1. Публичное общество раскрывает информацию в объёме и порядке, установленных законом № 39-ФЗ и нормативными актами Банка России. Непубличное общество раскрывает информацию в случаях, предусмотренных законом (ст. 92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отчётности в акционерном обществе</dc:title>
  <dc:subject>Образец документа с сайта online-Документы: https://online-document.ru/document/318-polozhenie-ob-organizatsii-otchetnosti-v-aktsionernom-obshchestve/</dc:subject>
  <dc:creator>online-Документы (online-document.ru)</dc:creator>
  <cp:keywords>образец, шаблон, online-document.ru</cp:keywords>
  <dc:description>Источник: https://online-document.ru/document/318-polozhenie-ob-organizatsii-otchetnosti-v-aktsionernom-obshchestve/ © online-Документы. Использование материалов сайта — по правилам: https://online-document.ru/pravila/</dc:description>
  <dc:identifier>https://online-document.ru/document/318-polozhenie-ob-organizatsii-otchetnosti-v-aktsionernom-obshchestve/</dc:identifier>
  <dc:language>ru-RU</dc:language>
  <dcterms:created xsi:type="dcterms:W3CDTF">2026-11-03T11:01:14Z</dcterms:created>
  <dcterms:modified xsi:type="dcterms:W3CDTF">2026-11-03T11:05:53Z</dcterms:modified>
</cp:coreProperties>
</file>