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УТВЕРЖДЕНО</w:t>
      </w:r>
      <w:r>
        <w:br/>
      </w:r>
      <w:r>
        <w:t xml:space="preserve">решением </w:t>
      </w:r>
      <w:r>
        <w:t xml:space="preserve">________</w:t>
      </w:r>
      <w:r>
        <w:br/>
      </w:r>
      <w:r>
        <w:t xml:space="preserve">акционерного общества «</w:t>
      </w:r>
      <w:r>
        <w:t xml:space="preserve">________</w:t>
      </w:r>
      <w:r>
        <w:t xml:space="preserve">»</w:t>
      </w:r>
      <w:r>
        <w:br/>
      </w:r>
      <w:r>
        <w:t xml:space="preserve">от </w:t>
      </w:r>
      <w:r>
        <w:t xml:space="preserve">________</w:t>
      </w:r>
      <w:r>
        <w:t xml:space="preserve"> (протокол № </w:t>
      </w:r>
      <w:r>
        <w:t xml:space="preserve">________</w:t>
      </w:r>
      <w:r>
        <w:t xml:space="preserve">)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ПОЛОЖЕНИЕ</w:t>
      </w:r>
      <w:r>
        <w:br/>
      </w:r>
      <w:r>
        <w:rPr>
          <w:b/>
          <w:sz w:val="26"/>
          <w:szCs w:val="26"/>
        </w:rPr>
        <w:t xml:space="preserve">о порядке создания, реорганизации и ликвидации филиалов и представительств акционерного общества «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»</w:t>
      </w:r>
    </w:p>
    <w:p>
      <w:pPr>
        <w:keepNext/>
        <w:spacing w:before="200" w:after="100"/>
        <w:jc w:val="center"/>
      </w:pPr>
      <w:r>
        <w:rPr>
          <w:b/>
        </w:rPr>
        <w:t xml:space="preserve">1. Общие положения</w:t>
      </w:r>
    </w:p>
    <w:p>
      <w:pPr>
        <w:spacing w:before="0" w:after="80"/>
        <w:jc w:val="both"/>
      </w:pPr>
      <w:r>
        <w:t xml:space="preserve">1.1. Филиал и представительство — обособленные подразделения общества, расположенные вне места его нахождения; представительство представляет интересы общества и осуществляет их защиту, филиал выполняет все функции общества или их часть (ст. 55 ГК РФ). Они не являются юридическими лицами.</w:t>
      </w:r>
    </w:p>
    <w:p>
      <w:pPr>
        <w:spacing w:before="0" w:after="80"/>
        <w:jc w:val="both"/>
      </w:pPr>
      <w:r>
        <w:t xml:space="preserve">1.2. Решения о создании и ликвидации филиалов и представительств принимает </w:t>
      </w:r>
      <w:r>
        <w:t xml:space="preserve">________</w:t>
      </w:r>
      <w:r>
        <w:t xml:space="preserve"> (ст. 5 закона № 208-ФЗ).</w:t>
      </w:r>
    </w:p>
    <w:p>
      <w:pPr>
        <w:keepNext/>
        <w:spacing w:before="200" w:after="100"/>
        <w:jc w:val="center"/>
      </w:pPr>
      <w:r>
        <w:rPr>
          <w:b/>
        </w:rPr>
        <w:t xml:space="preserve">2. Создание</w:t>
      </w:r>
    </w:p>
    <w:p>
      <w:pPr>
        <w:spacing w:before="0" w:after="80"/>
        <w:jc w:val="both"/>
      </w:pPr>
      <w:r>
        <w:t xml:space="preserve">2.1. Предложение о создании вносит генеральный директор с обоснованием: цели, функции, штат, смета расходов, помещение. Решение содержит наименование и адрес подразделения, утверждение положения о нём, кандидатуру руководителя.</w:t>
      </w:r>
    </w:p>
    <w:p>
      <w:pPr>
        <w:spacing w:before="0" w:after="80"/>
        <w:jc w:val="both"/>
      </w:pPr>
      <w:r>
        <w:t xml:space="preserve">2.2. В течение трёх рабочих дней после решения общество подаёт в регистрирующий орган уведомление (форма Р13014) для внесения сведений о филиале (представительстве) в ЕГРЮЛ; изменение устава не требуется. Постановка на налоговый учёт по месту нахождения подразделения производится на основании сведений ЕГРЮЛ.</w:t>
      </w:r>
    </w:p>
    <w:p>
      <w:pPr>
        <w:spacing w:before="0" w:after="80"/>
        <w:jc w:val="both"/>
      </w:pPr>
      <w:r>
        <w:t xml:space="preserve">2.3. Руководитель назначается генеральным директором и действует по доверенности общества; трудовой договор с ним заключает общество.</w:t>
      </w:r>
    </w:p>
    <w:p>
      <w:pPr>
        <w:keepNext/>
        <w:spacing w:before="200" w:after="100"/>
        <w:jc w:val="center"/>
      </w:pPr>
      <w:r>
        <w:rPr>
          <w:b/>
        </w:rPr>
        <w:t xml:space="preserve">3. Реорганизация</w:t>
      </w:r>
    </w:p>
    <w:p>
      <w:pPr>
        <w:spacing w:before="0" w:after="80"/>
        <w:jc w:val="both"/>
      </w:pPr>
      <w:r>
        <w:t xml:space="preserve">3.1. Изменение функций, наименования, адреса, объединение или преобразование представительства в филиал осуществляется решением органа, принявшего решение о создании, с внесением изменений в ЕГРЮЛ и в положение о подразделении. Изменение места работы работников — только с их согласия (ст. 72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4. Ликвидация</w:t>
      </w:r>
    </w:p>
    <w:p>
      <w:pPr>
        <w:spacing w:before="0" w:after="80"/>
        <w:jc w:val="both"/>
      </w:pPr>
      <w:r>
        <w:t xml:space="preserve">4.1. Решение о ликвидации определяет срок прекращения деятельности, порядок передачи имущества и документов, ответственных лиц.</w:t>
      </w:r>
    </w:p>
    <w:p>
      <w:pPr>
        <w:spacing w:before="0" w:after="80"/>
        <w:jc w:val="both"/>
      </w:pPr>
      <w:r>
        <w:t xml:space="preserve">4.2. Работники предупреждаются о предстоящем увольнении по п. 1 ч. 1 ст. 81 ТК РФ (ч. 4 ст. 81 ТК РФ) персонально под подпись не менее чем за два месяца; уведомляются служба занятости и, при необходимости, профсоюз (ст. 82, 180 ТК РФ, закон № 565-ФЗ «О занятости населения в Российской Федерации»).</w:t>
      </w:r>
    </w:p>
    <w:p>
      <w:pPr>
        <w:spacing w:before="0" w:after="80"/>
        <w:jc w:val="both"/>
      </w:pPr>
      <w:r>
        <w:t xml:space="preserve">4.3. Сведения о прекращении деятельности подразделения вносятся в ЕГРЮЛ; налоговый учёт по месту его нахождения прекращается.</w:t>
      </w:r>
    </w:p>
    <w:p>
      <w:pPr>
        <w:keepNext/>
        <w:spacing w:before="200" w:after="100"/>
        <w:jc w:val="center"/>
      </w:pPr>
      <w:r>
        <w:rPr>
          <w:b/>
        </w:rPr>
        <w:t xml:space="preserve">Заключительные положения</w:t>
      </w:r>
    </w:p>
    <w:p>
      <w:pPr>
        <w:spacing w:before="0" w:after="80"/>
        <w:jc w:val="both"/>
      </w:pPr>
      <w:r>
        <w:t xml:space="preserve">Положение вступает в силу с даты утверждения. Если в результате изменения законодательства или устава отдельные пункты вступают с ними в противоречие, они утрачивают силу, и до внесения изменений применяются нормы закона и устава.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создания, реорганизации и ликвидации филиалов и представительств акционерного общества</dc:title>
  <dc:subject>Образец документа с сайта online-Документы: https://online-document.ru/document/313-polozhenie-o-poryadke-sozdaniya-reorganizatsii-i-likvidatsii-filialov-i/</dc:subject>
  <dc:creator>online-Документы (online-document.ru)</dc:creator>
  <cp:keywords>образец, шаблон, online-document.ru</cp:keywords>
  <dc:description>Источник: https://online-document.ru/document/313-polozhenie-o-poryadke-sozdaniya-reorganizatsii-i-likvidatsii-filialov-i/ © online-Документы. Использование материалов сайта — по правилам: https://online-document.ru/pravila/</dc:description>
  <dc:identifier>https://online-document.ru/document/313-polozhenie-o-poryadke-sozdaniya-reorganizatsii-i-likvidatsii-filialov-i/</dc:identifier>
  <dc:language>ru-RU</dc:language>
  <dcterms:created xsi:type="dcterms:W3CDTF">2026-11-03T11:01:14Z</dcterms:created>
  <dcterms:modified xsi:type="dcterms:W3CDTF">2026-11-03T11:05:53Z</dcterms:modified>
</cp:coreProperties>
</file>