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лизинга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ГРАФИК ЛИЗИНГОВЫХ ПЛАТЕЖЕЙ И ПОДТВЕРЖДЕНИЕ ОПЛАТЫ</w:t>
      </w:r>
    </w:p>
    <w:p>
      <w:pPr>
        <w:spacing w:before="0" w:after="80"/>
        <w:jc w:val="both"/>
      </w:pPr>
      <w:r>
        <w:t xml:space="preserve">Предмет лизинга: </w:t>
      </w:r>
      <w:r>
        <w:t xml:space="preserve">________</w:t>
      </w:r>
      <w:r>
        <w:t xml:space="preserve">. Общая сумма лизинговых платежей: </w:t>
      </w:r>
      <w:r>
        <w:t xml:space="preserve">________</w:t>
      </w:r>
      <w:r>
        <w:t xml:space="preserve">, в том числе выкупная цена </w:t>
      </w:r>
      <w:r>
        <w:t xml:space="preserve">________</w:t>
      </w:r>
      <w:r>
        <w:t xml:space="preserve">; аванс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 по графику, ₽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Оплачено, ₽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Дата и номер платёжного поручения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Отметка лизингодателя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0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1606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Лизингодатель по запросу лизингополучателя в течение </w:t>
      </w:r>
      <w:r>
        <w:t xml:space="preserve">________</w:t>
      </w:r>
      <w:r>
        <w:t xml:space="preserve"> рабочих дней подтверждает поступление платежей и подписывает акт сверки. При просрочке платежа более двух раз подряд лизингодатель вправе взыскать задолженность в бесспорном порядке, если это предусмотрено договором (ст. 13 закона № 164-ФЗ).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Лизингодатель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Лизингополучатель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и подтверждение оплаты лизинговых платежей (приложение к договору лизинга)</dc:title>
  <dc:subject>Образец документа с сайта online-Документы: https://online-document.ru/document/311-grafik-i-podtverzhdenie-oplaty-lizingovyh-platezhey-prilozhenie-k-dogovoru/</dc:subject>
  <dc:creator>online-Документы (online-document.ru)</dc:creator>
  <cp:keywords>образец, шаблон, online-document.ru</cp:keywords>
  <dc:description>Источник: https://online-document.ru/document/311-grafik-i-podtverzhdenie-oplaty-lizingovyh-platezhey-prilozhenie-k-dogovoru/ © online-Документы. Использование материалов сайта — по правилам: https://online-document.ru/pravila/</dc:description>
  <dc:identifier>https://online-document.ru/document/311-grafik-i-podtverzhdenie-oplaty-lizingovyh-platezhey-prilozhenie-k-dogovoru/</dc:identifier>
  <dc:language>ru-RU</dc:language>
  <dcterms:created xsi:type="dcterms:W3CDTF">2026-11-03T11:01:14Z</dcterms:created>
  <dcterms:modified xsi:type="dcterms:W3CDTF">2026-11-03T11:05:53Z</dcterms:modified>
</cp:coreProperties>
</file>