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СООБЩЕНИЕ</w:t>
      </w:r>
      <w:r>
        <w:br/>
      </w:r>
      <w:r>
        <w:rPr>
          <w:b/>
          <w:sz w:val="26"/>
          <w:szCs w:val="26"/>
        </w:rPr>
        <w:t xml:space="preserve">о размещении акций публичного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 путём открытой подписки</w:t>
      </w:r>
    </w:p>
    <w:p>
      <w:pPr>
        <w:spacing w:before="0" w:after="80"/>
        <w:jc w:val="both"/>
      </w:pPr>
      <w:r>
        <w:t xml:space="preserve">1. Эмитент: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Решение о размещении: </w:t>
      </w:r>
      <w:r>
        <w:t xml:space="preserve">________</w:t>
      </w:r>
      <w:r>
        <w:t xml:space="preserve">; решение о выпуске зарегистрировано Банком России </w:t>
      </w:r>
      <w:r>
        <w:t xml:space="preserve">________</w:t>
      </w:r>
      <w:r>
        <w:t xml:space="preserve">, регистрационный номер выпуска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Вид, категория акций: </w:t>
      </w:r>
      <w:r>
        <w:t xml:space="preserve">________</w:t>
      </w:r>
      <w:r>
        <w:t xml:space="preserve">; номинальная стоимость: </w:t>
      </w:r>
      <w:r>
        <w:t xml:space="preserve">________</w:t>
      </w:r>
      <w:r>
        <w:t xml:space="preserve">; количество размещаемых акций: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Способ размещения: открытая подписка. Цена размещения: </w:t>
      </w:r>
      <w:r>
        <w:t xml:space="preserve">________</w:t>
      </w:r>
      <w:r>
        <w:t xml:space="preserve"> (для лиц, имеющих преимущественное право, — </w:t>
      </w:r>
      <w:r>
        <w:t xml:space="preserve">________</w:t>
      </w:r>
      <w:r>
        <w:t xml:space="preserve">) (ст. 36, 40, 41 закона № 208-ФЗ).</w:t>
      </w:r>
    </w:p>
    <w:p>
      <w:pPr>
        <w:spacing w:before="0" w:after="80"/>
        <w:jc w:val="both"/>
      </w:pPr>
      <w:r>
        <w:t xml:space="preserve">5. Срок размещения: дата начала — </w:t>
      </w:r>
      <w:r>
        <w:t xml:space="preserve">________</w:t>
      </w:r>
      <w:r>
        <w:t xml:space="preserve">, дата окончания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Преимущественное право: акционеры, голосовавшие против или не принимавшие участия в голосовании по вопросу о размещении, имеют преимущественное право приобретения пропорционально количеству принадлежащих им акций этой категории (ст. 40 закона № 208-ФЗ). Порядок и срок осуществления: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7. Порядок заключения договоров и оплаты: </w:t>
      </w:r>
      <w:r>
        <w:t xml:space="preserve">________</w:t>
      </w:r>
      <w:r>
        <w:t xml:space="preserve">; оплата — денежными средствами по реквизитам: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8. Документ, содержащий условия размещения (проспект), опубликован на странице в сети Интернет: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размещении акций по открытой подписке</dc:title>
  <dc:subject>Образец документа с сайта online-Документы: https://online-document.ru/document/276-soobshchenie-o-razmeshchenii-aktsiy-po-otkrytoy-podpiske/</dc:subject>
  <dc:creator>online-Документы (online-document.ru)</dc:creator>
  <cp:keywords>образец, шаблон, online-document.ru</cp:keywords>
  <dc:description>Источник: https://online-document.ru/document/276-soobshchenie-o-razmeshchenii-aktsiy-po-otkrytoy-podpiske/ © online-Документы. Использование материалов сайта — по правилам: https://online-document.ru/pravila/</dc:description>
  <dc:identifier>https://online-document.ru/document/276-soobshchenie-o-razmeshchenii-aktsiy-po-otkrytoy-podpiske/</dc:identifier>
  <dc:language>ru-RU</dc:language>
  <dcterms:created xsi:type="dcterms:W3CDTF">2026-11-03T11:01:14Z</dcterms:created>
  <dcterms:modified xsi:type="dcterms:W3CDTF">2026-11-03T11:05:53Z</dcterms:modified>
</cp:coreProperties>
</file>