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УЧРЕДИТЕЛЬНЫЙ ДОГОВОР</w:t>
      </w:r>
      <w:r>
        <w:br/>
      </w:r>
      <w:r>
        <w:rPr>
          <w:b/>
          <w:sz w:val="26"/>
          <w:szCs w:val="26"/>
        </w:rPr>
        <w:t xml:space="preserve">полного товарищества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Участники: </w:t>
      </w:r>
      <w:r>
        <w:t xml:space="preserve">________</w:t>
      </w:r>
      <w:r>
        <w:t xml:space="preserve">; </w:t>
      </w:r>
      <w:r>
        <w:t xml:space="preserve">________</w:t>
      </w:r>
      <w:r>
        <w:t xml:space="preserve"> (далее — Участники) заключили настоящий учредительный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Участники создают полное товарищество «</w:t>
      </w:r>
      <w:r>
        <w:t xml:space="preserve">________</w:t>
      </w:r>
      <w:r>
        <w:t xml:space="preserve">» (далее — Товарищество) для осуществления предпринимательской деятельности: </w:t>
      </w:r>
      <w:r>
        <w:t xml:space="preserve">________</w:t>
      </w:r>
      <w:r>
        <w:t xml:space="preserve">. Фирменное наименование содержит имена (наименования) всех участников и слова «полное товарищество» либо имя одного или нескольких участников с добавлением слов «и компания» и «полное товарищество» (п. 3 ст. 69 ГК РФ).</w:t>
      </w:r>
    </w:p>
    <w:p>
      <w:pPr>
        <w:spacing w:before="0" w:after="80"/>
        <w:jc w:val="both"/>
      </w:pPr>
      <w:r>
        <w:t xml:space="preserve">1.2. Место нахождения: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Складочный капитал</w:t>
      </w:r>
    </w:p>
    <w:p>
      <w:pPr>
        <w:spacing w:before="0" w:after="80"/>
        <w:jc w:val="both"/>
      </w:pPr>
      <w:r>
        <w:t xml:space="preserve">2.1. Складочный капитал — </w:t>
      </w:r>
      <w:r>
        <w:t xml:space="preserve">________</w:t>
      </w:r>
      <w:r>
        <w:t xml:space="preserve">. Вклады: </w:t>
      </w:r>
      <w:r>
        <w:t xml:space="preserve">________</w:t>
      </w:r>
      <w:r>
        <w:t xml:space="preserve">. К моменту регистрации каждый участник вносит не менее половины вклада (п. 2 ст. 73 ГК РФ — если предусмотрено договором), остальное — в сроки, указанные в договоре.</w:t>
      </w:r>
    </w:p>
    <w:p>
      <w:pPr>
        <w:keepNext/>
        <w:spacing w:before="200" w:after="100"/>
        <w:jc w:val="center"/>
      </w:pPr>
      <w:r>
        <w:rPr>
          <w:b/>
        </w:rPr>
        <w:t xml:space="preserve">3. Управление и ведение дел</w:t>
      </w:r>
    </w:p>
    <w:p>
      <w:pPr>
        <w:spacing w:before="0" w:after="80"/>
        <w:jc w:val="both"/>
      </w:pPr>
      <w:r>
        <w:t xml:space="preserve">3.1. Управление осуществляется по общему согласию всех Участников, если договор не предусматривает большинство голосов: </w:t>
      </w:r>
      <w:r>
        <w:t xml:space="preserve">________</w:t>
      </w:r>
      <w:r>
        <w:t xml:space="preserve"> (ст. 71 ГК РФ). Каждый Участник имеет один голос, если не установлено иное.</w:t>
      </w:r>
    </w:p>
    <w:p>
      <w:pPr>
        <w:spacing w:before="0" w:after="80"/>
        <w:jc w:val="both"/>
      </w:pPr>
      <w:r>
        <w:t xml:space="preserve">3.2. Ведение дел: </w:t>
      </w:r>
      <w:r>
        <w:t xml:space="preserve">________</w:t>
      </w:r>
      <w:r>
        <w:t xml:space="preserve"> (ст. 72 ГК РФ). Участник вправе знакомиться со всей документацией по ведению дел.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Прибыль, убытки, ответственность</w:t>
      </w:r>
    </w:p>
    <w:p>
      <w:pPr>
        <w:spacing w:before="0" w:after="80"/>
        <w:jc w:val="both"/>
      </w:pPr>
      <w:r>
        <w:t xml:space="preserve">4.1. Прибыль и убытки распределяются пропорционально долям в складочном капитале, если иное не предусмотрено: </w:t>
      </w:r>
      <w:r>
        <w:t xml:space="preserve">________</w:t>
      </w:r>
      <w:r>
        <w:t xml:space="preserve"> (ст. 74 ГК РФ).</w:t>
      </w:r>
    </w:p>
    <w:p>
      <w:pPr>
        <w:spacing w:before="0" w:after="80"/>
        <w:jc w:val="both"/>
      </w:pPr>
      <w:r>
        <w:t xml:space="preserve">4.2. Участники солидарно несут субсидиарную ответственность своим имуществом по обязательствам Товарищества (ст. 75 ГК РФ). Участник не вправе без согласия остальных совершать от своего имени сделки, однородные с теми, что составляют предмет деятельности Товарищества (ст. 73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Изменение состава и прекращение</w:t>
      </w:r>
    </w:p>
    <w:p>
      <w:pPr>
        <w:spacing w:before="0" w:after="80"/>
        <w:jc w:val="both"/>
      </w:pPr>
      <w:r>
        <w:t xml:space="preserve">5.1. Участник вправе выйти, заявив об этом не менее чем за шесть месяцев до фактического выхода (ст. 77 ГК РФ); при выходе ему выплачивается стоимость части имущества, соответствующей его доле (ст. 78 ГК РФ).</w:t>
      </w:r>
    </w:p>
    <w:p>
      <w:pPr>
        <w:spacing w:before="0" w:after="80"/>
        <w:jc w:val="both"/>
      </w:pPr>
      <w:r>
        <w:t xml:space="preserve">5.2. Товарищество ликвидируется по основаниям ст. 61 ГК РФ и в случае, если в нём остаётся один участник, не преобразовавший его в хозяйственное общество в течение шести месяцев (ст. 81 ГК РФ).</w:t>
      </w:r>
    </w:p>
    <w:p>
      <w:pPr>
        <w:spacing w:before="0" w:after="80"/>
        <w:jc w:val="both"/>
      </w:pPr>
      <w:r>
        <w:t xml:space="preserve">Споры разрешаются путём переговоров, а при недостижении согласия — в арбитражном суде по месту нахождения ответчика, если законом не установлена иная подсудность. Для споров между организациями и предпринимателями претензионный порядок обязателен (ч. 5 ст. 4 АПК РФ), кроме корпоративных споров, для которых он не установлен законом.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Участник 1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Участник 2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полного товарищества</dc:title>
  <dc:subject>Образец документа с сайта online-Документы: https://online-document.ru/document/255-uchreditelnyy-dogovor-polnogo-tovarishchestva/</dc:subject>
  <dc:creator>online-Документы (online-document.ru)</dc:creator>
  <cp:keywords>образец, шаблон, online-document.ru</cp:keywords>
  <dc:description>Источник: https://online-document.ru/document/255-uchreditelnyy-dogovor-polnogo-tovarishchestva/ © online-Документы. Использование материалов сайта — по правилам: https://online-document.ru/pravila/</dc:description>
  <dc:identifier>https://online-document.ru/document/255-uchreditelnyy-dogovor-polnogo-tovarishchestva/</dc:identifier>
  <dc:language>ru-RU</dc:language>
  <dcterms:created xsi:type="dcterms:W3CDTF">2026-11-03T11:01:14Z</dcterms:created>
  <dcterms:modified xsi:type="dcterms:W3CDTF">2026-11-03T11:05:53Z</dcterms:modified>
</cp:coreProperties>
</file>