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ВОЗРАЖЕНИЯ</w:t>
      </w:r>
      <w:r>
        <w:br/>
      </w:r>
      <w:r>
        <w:rPr>
          <w:b/>
          <w:sz w:val="26"/>
          <w:szCs w:val="26"/>
        </w:rPr>
        <w:t xml:space="preserve">на акт проверки соблюдения валютного законодательства от 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 № </w:t>
      </w:r>
      <w:r>
        <w:rPr>
          <w:b/>
          <w:sz w:val="26"/>
          <w:szCs w:val="26"/>
        </w:rPr>
        <w:t xml:space="preserve">________</w:t>
      </w:r>
    </w:p>
    <w:p>
      <w:pPr>
        <w:spacing w:before="0" w:after="80"/>
        <w:jc w:val="both"/>
      </w:pPr>
      <w:r>
        <w:t xml:space="preserve">________</w:t>
      </w:r>
      <w:r>
        <w:t xml:space="preserve"> провёл проверку соблюдения </w:t>
      </w:r>
      <w:r>
        <w:t xml:space="preserve">________</w:t>
      </w:r>
      <w:r>
        <w:t xml:space="preserve"> валютного законодательства РФ и актов органов валютного регулирования за период </w:t>
      </w:r>
      <w:r>
        <w:t xml:space="preserve">________</w:t>
      </w:r>
      <w:r>
        <w:t xml:space="preserve">. По её результатам составлен акт, в котором сделаны выводы о нарушении: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С выводами акта не согласны по следующим основаниям:</w:t>
      </w:r>
    </w:p>
    <w:p>
      <w:pPr>
        <w:spacing w:before="0" w:after="80"/>
        <w:jc w:val="both"/>
      </w:pPr>
      <w:r>
        <w:t xml:space="preserve">1.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Прошу учесть возражения, исключить из акта выводы о нарушении </w:t>
      </w:r>
      <w:r>
        <w:t xml:space="preserve">________</w:t>
      </w:r>
      <w:r>
        <w:t xml:space="preserve"> и не возбуждать дело об административном правонарушении. Прошу уведомить о времени и месте рассмотрения материалов проверки и обеспечить участие представителя.</w:t>
      </w:r>
    </w:p>
    <w:p>
      <w:pPr>
        <w:spacing w:before="0" w:after="80"/>
        <w:jc w:val="both"/>
      </w:pPr>
      <w:r>
        <w:t xml:space="preserve">Приложения: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акт проверки соблюдения валютного законодательства налоговым органом</dc:title>
  <dc:subject>Образец документа с сайта online-Документы: https://online-document.ru/document/249-vozrazheniya-na-akt-proverki-soblyudeniya-valyutnogo-zakonodatelstva-nalogovym/</dc:subject>
  <dc:creator>online-Документы (online-document.ru)</dc:creator>
  <cp:keywords>образец, шаблон, online-document.ru</cp:keywords>
  <dc:description>Источник: https://online-document.ru/document/249-vozrazheniya-na-akt-proverki-soblyudeniya-valyutnogo-zakonodatelstva-nalogovym/ © online-Документы. Использование материалов сайта — по правилам: https://online-document.ru/pravila/</dc:description>
  <dc:identifier>https://online-document.ru/document/249-vozrazheniya-na-akt-proverki-soblyudeniya-valyutnogo-zakonodatelstva-nalogovym/</dc:identifier>
  <dc:language>ru-RU</dc:language>
  <dcterms:created xsi:type="dcterms:W3CDTF">2026-11-03T11:01:14Z</dcterms:created>
  <dcterms:modified xsi:type="dcterms:W3CDTF">2026-11-03T11:05:53Z</dcterms:modified>
</cp:coreProperties>
</file>