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акционерного общества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об исполнительных органах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Руководство текущей деятельностью общества осуществляют единоличный исполнительный орган (генеральный директор) </w:t>
      </w:r>
      <w:r>
        <w:t xml:space="preserve">________</w:t>
      </w:r>
      <w:r>
        <w:t xml:space="preserve"> (ст. 69 закона № 208-ФЗ). Исполнительные органы подотчётны совету директоров и общему собранию акционеров.</w:t>
      </w:r>
    </w:p>
    <w:p>
      <w:pPr>
        <w:spacing w:before="0" w:after="80"/>
        <w:jc w:val="both"/>
      </w:pPr>
      <w:r>
        <w:t xml:space="preserve">1.2. Образование исполнительных органов и досрочное прекращение их полномочий относятся к компетенции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1.3. Если образован коллегиальный исполнительный орган, генеральный директор осуществляет также функции его председателя. Члены коллегиального исполнительного органа не могут составлять более одной четверти состава совета директоров.</w:t>
      </w:r>
    </w:p>
    <w:p>
      <w:pPr>
        <w:keepNext/>
        <w:spacing w:before="200" w:after="100"/>
        <w:jc w:val="center"/>
      </w:pPr>
      <w:r>
        <w:rPr>
          <w:b/>
        </w:rPr>
        <w:t xml:space="preserve">2. Компетенция</w:t>
      </w:r>
    </w:p>
    <w:p>
      <w:pPr>
        <w:spacing w:before="0" w:after="80"/>
        <w:jc w:val="both"/>
      </w:pPr>
      <w:r>
        <w:t xml:space="preserve">2.1. К компетенции исполнительных органов относятся все вопросы руководства текущей деятельностью, за исключением отнесённых к компетенции общего собрания акционеров и совета директоров. Исполнительные органы организуют выполнение их решений.</w:t>
      </w:r>
    </w:p>
    <w:p>
      <w:pPr>
        <w:spacing w:before="0" w:after="80"/>
        <w:jc w:val="both"/>
      </w:pPr>
      <w:r>
        <w:t xml:space="preserve">2.2. Генеральный директор без доверенности действует от имени общества, представляет его интересы, совершает сделки, утверждает штаты, издаёт приказы. Уставом может быть предусмотрено несколько единоличных исполнительных органов (п. 3 ст. 65.3 ГК РФ).</w:t>
      </w:r>
    </w:p>
    <w:p>
      <w:pPr>
        <w:spacing w:before="0" w:after="80"/>
        <w:jc w:val="both"/>
      </w:pPr>
      <w:r>
        <w:t xml:space="preserve">2.3. К компетенции правления относятся: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Порядок работы правления</w:t>
      </w:r>
    </w:p>
    <w:p>
      <w:pPr>
        <w:spacing w:before="0" w:after="80"/>
        <w:jc w:val="both"/>
      </w:pPr>
      <w:r>
        <w:t xml:space="preserve">3.1. Заседания правления проводятся </w:t>
      </w:r>
      <w:r>
        <w:t xml:space="preserve">________</w:t>
      </w:r>
      <w:r>
        <w:t xml:space="preserve">; кворум — </w:t>
      </w:r>
      <w:r>
        <w:t xml:space="preserve">________</w:t>
      </w:r>
      <w:r>
        <w:t xml:space="preserve">. Протокол ведётся на каждом заседании, представляется членам совета директоров, ревизионной комиссии и аудитору по их требованию (ст. 70 закона № 208-ФЗ).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Передача полномочий</w:t>
      </w:r>
    </w:p>
    <w:p>
      <w:pPr>
        <w:spacing w:before="0" w:after="80"/>
        <w:jc w:val="both"/>
      </w:pPr>
      <w:r>
        <w:t xml:space="preserve">4.1. По решению общего собрания полномочия единоличного исполнительного органа могут быть переданы по договору управляющей организации или управляющему (ст. 69 закона № 208-ФЗ).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</w:t>
      </w:r>
    </w:p>
    <w:p>
      <w:pPr>
        <w:spacing w:before="0" w:after="80"/>
        <w:jc w:val="both"/>
      </w:pPr>
      <w:r>
        <w:t xml:space="preserve">5.1. Члены исполнительных органов действуют в интересах общества добросовестно и разумно и несут ответственность перед обществом за убытки, причинённые их виновными действиями (бездействием) (ст. 71 закона № 208-ФЗ, ст. 53.1 ГК РФ). Иск о возмещении убытков вправе предъявить общество или акционеры, владеющие в совокупности не менее 1 % размещённых обыкновенных акций.</w:t>
      </w:r>
    </w:p>
    <w:p>
      <w:pPr>
        <w:spacing w:before="0" w:after="80"/>
        <w:jc w:val="both"/>
      </w:pPr>
      <w:r>
        <w:t xml:space="preserve">5.2. Права и обязанности, сроки и размер оплаты услуг членов исполнительных органов определяются договорами, заключёнными с ними; договоры подписывает председатель совета директоров или уполномоченное им лицо.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исполнительном органе акционерного общества</dc:title>
  <dc:subject>Образец документа с сайта online-Документы: https://online-document.ru/document/246-polozhenie-ob-ispolnitelnom-organe-aktsionernogo-obshchestva/</dc:subject>
  <dc:creator>online-Документы (online-document.ru)</dc:creator>
  <cp:keywords>образец, шаблон, online-document.ru</cp:keywords>
  <dc:description>Источник: https://online-document.ru/document/246-polozhenie-ob-ispolnitelnom-organe-aktsionernogo-obshchestva/ © online-Документы. Использование материалов сайта — по правилам: https://online-document.ru/pravila/</dc:description>
  <dc:identifier>https://online-document.ru/document/246-polozhenie-ob-ispolnitelnom-organe-aktsionernogo-obshchestva/</dc:identifier>
  <dc:language>ru-RU</dc:language>
  <dcterms:created xsi:type="dcterms:W3CDTF">2026-11-03T11:01:14Z</dcterms:created>
  <dcterms:modified xsi:type="dcterms:W3CDTF">2026-11-03T11:05:53Z</dcterms:modified>
</cp:coreProperties>
</file>