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уступки прав требования (цессии) по потребительским кредитам (займам)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Цедент),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Цессионарий), сведения о котором внесены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Цедент уступает Цессионарию права требования к заёмщикам — физическим лицам по договорам потребительского кредита (займа), перечисленным в Реестре уступаемых прав (Приложение № 1), в объёме, указанном в Реестре на дату перехода прав.</w:t>
      </w:r>
    </w:p>
    <w:p>
      <w:pPr>
        <w:spacing w:before="0" w:after="80"/>
        <w:jc w:val="both"/>
      </w:pPr>
      <w:r>
        <w:t xml:space="preserve">1.2. Уступка допускается, если договорами с заёмщиками не установлен запрет на уступку (ч. 1 ст. 12 закона № 353-ФЗ). Цедент гарантирует, что такого запрета нет и что заёмщики, по договорам с которыми установлен запрет, в Реестр не включены.</w:t>
      </w:r>
    </w:p>
    <w:p>
      <w:pPr>
        <w:spacing w:before="0" w:after="80"/>
        <w:jc w:val="both"/>
      </w:pPr>
      <w:r>
        <w:t xml:space="preserve">1.3. Права переходят в дату подписания сторонами Реестра уступаемых прав (</w:t>
      </w:r>
      <w:r>
        <w:t xml:space="preserve">________</w:t>
      </w:r>
      <w:r>
        <w:t xml:space="preserve">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расчёты</w:t>
      </w:r>
    </w:p>
    <w:p>
      <w:pPr>
        <w:spacing w:before="0" w:after="80"/>
        <w:jc w:val="both"/>
      </w:pPr>
      <w:r>
        <w:t xml:space="preserve">2.1. Цена уступки — </w:t>
      </w:r>
      <w:r>
        <w:t xml:space="preserve">________</w:t>
      </w:r>
      <w:r>
        <w:t xml:space="preserve">. Оплата —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сторон</w:t>
      </w:r>
    </w:p>
    <w:p>
      <w:pPr>
        <w:spacing w:before="0" w:after="80"/>
        <w:jc w:val="both"/>
      </w:pPr>
      <w:r>
        <w:t xml:space="preserve">3.1. Цедент в течение </w:t>
      </w:r>
      <w:r>
        <w:t xml:space="preserve">________</w:t>
      </w:r>
      <w:r>
        <w:t xml:space="preserve"> рабочих дней передаёт Цессионарию кредитные досье: договоры, заявления, графики, выписки по счетам, сведения о платежах.</w:t>
      </w:r>
    </w:p>
    <w:p>
      <w:pPr>
        <w:spacing w:before="0" w:after="80"/>
        <w:jc w:val="both"/>
      </w:pPr>
      <w:r>
        <w:t xml:space="preserve">3.2. Цессионарий в течение </w:t>
      </w:r>
      <w:r>
        <w:t xml:space="preserve">________</w:t>
      </w:r>
      <w:r>
        <w:t xml:space="preserve"> рабочих дней со дня перехода прав письменно уведомляет каждого заёмщика о переходе прав, о своих реквизитах и номере в реестре ФССП (п. 3 ст. 382 ГК РФ, закон № 230-ФЗ). Сведения о смене кредитора передаются в бюро кредитных историй в порядке закона № 218-ФЗ.</w:t>
      </w:r>
    </w:p>
    <w:p>
      <w:pPr>
        <w:spacing w:before="0" w:after="80"/>
        <w:jc w:val="both"/>
      </w:pPr>
      <w:r>
        <w:t xml:space="preserve">3.3. Цессионарий при взаимодействии с заёмщиками соблюдает ограничения закона № 230-ФЗ: частота, время и способы взаимодействия, запрет давления и введения в заблуждение, право заёмщика отказаться от взаимодействия.</w:t>
      </w:r>
    </w:p>
    <w:p>
      <w:pPr>
        <w:spacing w:before="0" w:after="80"/>
        <w:jc w:val="both"/>
      </w:pPr>
      <w:r>
        <w:t xml:space="preserve">3.4. Персональные данные заёмщиков передаются Цессионарию в объёме, необходимом для взыскания (п. 5 ч. 1 ст. 6 закона № 152-ФЗ; ст. 12 закона № 353-ФЗ). Цессионарий обеспечивает их конфиденциальность и безопасность.</w:t>
      </w:r>
    </w:p>
    <w:p>
      <w:pPr>
        <w:spacing w:before="0" w:after="80"/>
        <w:jc w:val="both"/>
      </w:pPr>
      <w:r>
        <w:t xml:space="preserve">3.5. Цессионарий вправе требовать с заёмщиков только те суммы, которые были вправе требовать Цедент, с учётом ограничений начислений по закону № 353-ФЗ.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4.1. Цедент отвечает за действительность уступленных требований (ст. 390 ГК РФ). При выявлении недействительного требования Цедент в течение </w:t>
      </w:r>
      <w:r>
        <w:t xml:space="preserve">________</w:t>
      </w:r>
      <w:r>
        <w:t xml:space="preserve"> дней возвращает соответствующую часть цены уступки.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5.1. Приложения: № 1 — Реестр уступаемых прав; № 2 — акт приёма-передачи документов; № 3 — форма уведомления заёмщика.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Цедент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Цессионарий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 с коллектором</dc:title>
  <dc:subject>Образец документа с сайта online-Документы: https://online-document.ru/document/221-dogovor-ustupki-prava-trebovaniya-tsessii-s-kollektorom/</dc:subject>
  <dc:creator>online-Документы (online-document.ru)</dc:creator>
  <cp:keywords>образец, шаблон, online-document.ru</cp:keywords>
  <dc:description>Источник: https://online-document.ru/document/221-dogovor-ustupki-prava-trebovaniya-tsessii-s-kollektorom/ © online-Документы. Использование материалов сайта — по правилам: https://online-document.ru/pravila/</dc:description>
  <dc:identifier>https://online-document.ru/document/221-dogovor-ustupki-prava-trebovaniya-tsessii-s-kollektorom/</dc:identifier>
  <dc:language>ru-RU</dc:language>
  <dcterms:created xsi:type="dcterms:W3CDTF">2026-11-03T11:01:14Z</dcterms:created>
  <dcterms:modified xsi:type="dcterms:W3CDTF">2026-11-03T11:05:53Z</dcterms:modified>
</cp:coreProperties>
</file>