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ПРЕДВАРИТЕЛЬНЫЙ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об оказании услуг по организации банкета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Исполнитель),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Заказчик) заключили предварительный договор (ст. 429 ГК РФ).</w:t>
      </w:r>
    </w:p>
    <w:p>
      <w:pPr>
        <w:spacing w:before="0" w:after="80"/>
        <w:jc w:val="both"/>
      </w:pPr>
      <w:r>
        <w:t xml:space="preserve">1. Стороны обязуются заключить договор оказания услуг по организации банкета (далее — Основной договор) не позднее </w:t>
      </w:r>
      <w:r>
        <w:t xml:space="preserve">________</w:t>
      </w:r>
      <w:r>
        <w:t xml:space="preserve"> на условиях: дата и время банкета — </w:t>
      </w:r>
      <w:r>
        <w:t xml:space="preserve">________</w:t>
      </w:r>
      <w:r>
        <w:t xml:space="preserve">; место — </w:t>
      </w:r>
      <w:r>
        <w:t xml:space="preserve">________</w:t>
      </w:r>
      <w:r>
        <w:t xml:space="preserve">; количество гостей — </w:t>
      </w:r>
      <w:r>
        <w:t xml:space="preserve">________</w:t>
      </w:r>
      <w:r>
        <w:t xml:space="preserve">; меню — </w:t>
      </w:r>
      <w:r>
        <w:t xml:space="preserve">________</w:t>
      </w:r>
      <w:r>
        <w:t xml:space="preserve">; стоимость — </w:t>
      </w:r>
      <w:r>
        <w:t xml:space="preserve">________</w:t>
      </w:r>
      <w:r>
        <w:t xml:space="preserve">; дополнительные услуги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Окончательное меню и количество гостей Заказчик подтверждает не позднее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В обеспечение обязательства заключить Основной договор Заказчик передаёт Исполнителю задаток </w:t>
      </w:r>
      <w:r>
        <w:t xml:space="preserve">________</w:t>
      </w:r>
      <w:r>
        <w:t xml:space="preserve"> (п. 4 ст. 380 ГК РФ). При заключении Основного договора задаток засчитывается в оплату. Если Основной договор не заключён по вине Заказчика, задаток остаётся у Исполнителя; если по вине Исполнителя — он возвращает задаток в двойном размере (ст. 381 ГК РФ).</w:t>
      </w:r>
    </w:p>
    <w:p>
      <w:pPr>
        <w:spacing w:before="0" w:after="80"/>
        <w:jc w:val="both"/>
      </w:pPr>
      <w:r>
        <w:t xml:space="preserve">4. Если Заказчик — потребитель, он вправе отказаться от услуг в любое время, оплатив Исполнителю фактически понесённые расходы (ст. 32 Закона о защите прав потребителей); условия, лишающие потребителя этого права, недействительны.</w:t>
      </w:r>
    </w:p>
    <w:p>
      <w:pPr>
        <w:spacing w:before="0" w:after="80"/>
        <w:jc w:val="both"/>
      </w:pPr>
      <w:r>
        <w:t xml:space="preserve">5. Если Основной договор не заключён до указанного срока и ни одна сторона не предложила его заключить, обязательства прекращаются (п. 6 ст. 429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возмездного оказания услуг по организации банкета</dc:title>
  <dc:subject>Образец документа с сайта online-Документы: https://online-document.ru/document/207-predvaritelnyy-dogovor-vozmezdnogo-okazaniya-uslug-po-organizatsii-banketa/</dc:subject>
  <dc:creator>online-Документы (online-document.ru)</dc:creator>
  <cp:keywords>образец, шаблон, online-document.ru</cp:keywords>
  <dc:description>Источник: https://online-document.ru/document/207-predvaritelnyy-dogovor-vozmezdnogo-okazaniya-uslug-po-organizatsii-banketa/ © online-Документы. Использование материалов сайта — по правилам: https://online-document.ru/pravila/</dc:description>
  <dc:identifier>https://online-document.ru/document/207-predvaritelnyy-dogovor-vozmezdnogo-okazaniya-uslug-po-organizatsii-banketa/</dc:identifier>
  <dc:language>ru-RU</dc:language>
  <dcterms:created xsi:type="dcterms:W3CDTF">2026-11-03T11:01:14Z</dcterms:created>
  <dcterms:modified xsi:type="dcterms:W3CDTF">2026-11-03T11:05:53Z</dcterms:modified>
</cp:coreProperties>
</file>